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68E7" w14:textId="77777777" w:rsidR="00826F50" w:rsidRPr="00394F59" w:rsidRDefault="00826F50" w:rsidP="00826F50">
      <w:pPr>
        <w:rPr>
          <w:rFonts w:ascii="Arial" w:hAnsi="Arial" w:cs="Arial"/>
          <w:b/>
          <w:sz w:val="24"/>
        </w:rPr>
      </w:pPr>
      <w:proofErr w:type="spellStart"/>
      <w:r w:rsidRPr="00394F59">
        <w:rPr>
          <w:rFonts w:ascii="Arial" w:hAnsi="Arial" w:cs="Arial" w:hint="eastAsia"/>
          <w:b/>
          <w:sz w:val="24"/>
        </w:rPr>
        <w:t>ChatGPT</w:t>
      </w:r>
      <w:proofErr w:type="spellEnd"/>
      <w:r w:rsidRPr="00394F59">
        <w:rPr>
          <w:rFonts w:ascii="Arial" w:hAnsi="Arial" w:cs="Arial" w:hint="eastAsia"/>
          <w:b/>
          <w:sz w:val="24"/>
        </w:rPr>
        <w:t xml:space="preserve"> Q&amp;A</w:t>
      </w:r>
    </w:p>
    <w:p w14:paraId="52E11F9D" w14:textId="77777777" w:rsidR="00826F50" w:rsidRDefault="00826F50" w:rsidP="00826F50">
      <w:pPr>
        <w:rPr>
          <w:rFonts w:ascii="Arial" w:hAnsi="Arial" w:cs="Arial"/>
          <w:sz w:val="24"/>
        </w:rPr>
      </w:pPr>
    </w:p>
    <w:p w14:paraId="21869EA2" w14:textId="77777777" w:rsidR="00826F50" w:rsidRDefault="00826F50" w:rsidP="00826F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a consulting team we need to help </w:t>
      </w:r>
      <w:proofErr w:type="spellStart"/>
      <w:r>
        <w:rPr>
          <w:rFonts w:ascii="Arial" w:hAnsi="Arial" w:cs="Arial"/>
          <w:sz w:val="24"/>
        </w:rPr>
        <w:t>warwick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esports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centredriving</w:t>
      </w:r>
      <w:proofErr w:type="spellEnd"/>
      <w:r>
        <w:rPr>
          <w:rFonts w:ascii="Arial" w:hAnsi="Arial" w:cs="Arial"/>
          <w:sz w:val="24"/>
        </w:rPr>
        <w:t xml:space="preserve"> more general student into their various event and Quadruple the number of existing events and attendees, what should we do step by step?</w:t>
      </w:r>
    </w:p>
    <w:p w14:paraId="4480631A" w14:textId="77777777" w:rsidR="00826F50" w:rsidRDefault="00826F50" w:rsidP="00826F50">
      <w:pPr>
        <w:rPr>
          <w:rFonts w:ascii="Arial" w:hAnsi="Arial" w:cs="Arial"/>
          <w:sz w:val="24"/>
        </w:rPr>
      </w:pPr>
    </w:p>
    <w:p w14:paraId="0C66A368" w14:textId="77777777" w:rsidR="00826F50" w:rsidRDefault="00826F50" w:rsidP="00826F50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Conduct a market research:</w:t>
      </w:r>
      <w:r>
        <w:rPr>
          <w:rFonts w:ascii="Arial" w:hAnsi="Arial" w:cs="Arial" w:hint="eastAsia"/>
          <w:sz w:val="24"/>
        </w:rPr>
        <w:t xml:space="preserve"> </w:t>
      </w:r>
    </w:p>
    <w:p w14:paraId="589780C8" w14:textId="77777777" w:rsidR="00826F50" w:rsidRDefault="00826F50" w:rsidP="00826F5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Gather data on the current demographics and interests of the student body</w:t>
      </w:r>
    </w:p>
    <w:p w14:paraId="473454BE" w14:textId="77777777" w:rsidR="00826F50" w:rsidRDefault="00826F50" w:rsidP="00826F5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the most popular types of </w:t>
      </w:r>
      <w:proofErr w:type="spellStart"/>
      <w:r>
        <w:rPr>
          <w:rFonts w:ascii="Arial" w:hAnsi="Arial" w:cs="Arial"/>
          <w:sz w:val="24"/>
        </w:rPr>
        <w:t>esports</w:t>
      </w:r>
      <w:proofErr w:type="spellEnd"/>
      <w:r>
        <w:rPr>
          <w:rFonts w:ascii="Arial" w:hAnsi="Arial" w:cs="Arial"/>
          <w:sz w:val="24"/>
        </w:rPr>
        <w:t xml:space="preserve"> events and games in the university</w:t>
      </w:r>
    </w:p>
    <w:p w14:paraId="3DA3DFEE" w14:textId="77777777" w:rsidR="00826F50" w:rsidRDefault="00826F50" w:rsidP="00826F50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Develop a Marketing Plan:</w:t>
      </w:r>
      <w:r>
        <w:rPr>
          <w:rFonts w:ascii="Arial" w:hAnsi="Arial" w:cs="Arial" w:hint="eastAsia"/>
          <w:sz w:val="24"/>
        </w:rPr>
        <w:t xml:space="preserve"> </w:t>
      </w:r>
    </w:p>
    <w:p w14:paraId="52D27E4F" w14:textId="77777777" w:rsidR="00826F50" w:rsidRDefault="00826F50" w:rsidP="00826F50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Utilize the data collected in the market research to target specific student groups</w:t>
      </w:r>
      <w:r>
        <w:rPr>
          <w:rFonts w:ascii="Arial" w:hAnsi="Arial" w:cs="Arial" w:hint="eastAsia"/>
          <w:sz w:val="24"/>
        </w:rPr>
        <w:t xml:space="preserve">. </w:t>
      </w:r>
    </w:p>
    <w:p w14:paraId="70447629" w14:textId="77777777" w:rsidR="00826F50" w:rsidRDefault="00826F50" w:rsidP="00826F50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Design marketing campaigns that highlight the benefits of attending </w:t>
      </w:r>
      <w:proofErr w:type="spellStart"/>
      <w:r>
        <w:rPr>
          <w:rFonts w:ascii="Arial" w:hAnsi="Arial" w:cs="Arial"/>
          <w:sz w:val="24"/>
        </w:rPr>
        <w:t>esports</w:t>
      </w:r>
      <w:proofErr w:type="spellEnd"/>
      <w:r>
        <w:rPr>
          <w:rFonts w:ascii="Arial" w:hAnsi="Arial" w:cs="Arial"/>
          <w:sz w:val="24"/>
        </w:rPr>
        <w:t xml:space="preserve"> events and how it can improve their university experience</w:t>
      </w:r>
      <w:r>
        <w:rPr>
          <w:rFonts w:ascii="Arial" w:hAnsi="Arial" w:cs="Arial" w:hint="eastAsia"/>
          <w:sz w:val="24"/>
        </w:rPr>
        <w:t xml:space="preserve">. </w:t>
      </w:r>
    </w:p>
    <w:p w14:paraId="0D75FE74" w14:textId="77777777" w:rsidR="00826F50" w:rsidRDefault="00826F50" w:rsidP="00826F50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multiple channels to promote events, including social media, posters, email, etc.</w:t>
      </w:r>
    </w:p>
    <w:p w14:paraId="02AF6FDA" w14:textId="77777777" w:rsidR="00826F50" w:rsidRDefault="00826F50" w:rsidP="00826F50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Diversify the Event Offerings:</w:t>
      </w:r>
    </w:p>
    <w:p w14:paraId="1F62AB28" w14:textId="77777777" w:rsidR="00826F50" w:rsidRDefault="00826F50" w:rsidP="00826F5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Offer a variety of </w:t>
      </w:r>
      <w:proofErr w:type="spellStart"/>
      <w:r>
        <w:rPr>
          <w:rFonts w:ascii="Arial" w:hAnsi="Arial" w:cs="Arial"/>
          <w:sz w:val="24"/>
        </w:rPr>
        <w:t>esports</w:t>
      </w:r>
      <w:proofErr w:type="spellEnd"/>
      <w:r>
        <w:rPr>
          <w:rFonts w:ascii="Arial" w:hAnsi="Arial" w:cs="Arial"/>
          <w:sz w:val="24"/>
        </w:rPr>
        <w:t xml:space="preserve"> events that cater to different interests and skill levels</w:t>
      </w:r>
    </w:p>
    <w:p w14:paraId="274CD069" w14:textId="77777777" w:rsidR="00826F50" w:rsidRDefault="00826F50" w:rsidP="00826F5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Partner with game developers and other organizations to host larger, more high-profile events</w:t>
      </w:r>
    </w:p>
    <w:p w14:paraId="48E42370" w14:textId="77777777" w:rsidR="00826F50" w:rsidRDefault="00826F50" w:rsidP="00826F5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Offer non-gaming activities such as live music, food, and merchandise during events.</w:t>
      </w:r>
    </w:p>
    <w:p w14:paraId="73304A9D" w14:textId="77777777" w:rsidR="00826F50" w:rsidRDefault="00826F50" w:rsidP="00826F50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Improve Event Experience:</w:t>
      </w:r>
    </w:p>
    <w:p w14:paraId="1EAB5B74" w14:textId="77777777" w:rsidR="00826F50" w:rsidRDefault="00826F50" w:rsidP="00826F50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 events are well-organized and run smoothly</w:t>
      </w:r>
    </w:p>
    <w:p w14:paraId="2EE032B4" w14:textId="77777777" w:rsidR="00826F50" w:rsidRDefault="00826F50" w:rsidP="00826F50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adequate facilities and equipment for players and spectators</w:t>
      </w:r>
    </w:p>
    <w:p w14:paraId="6A05FAC1" w14:textId="77777777" w:rsidR="00826F50" w:rsidRDefault="00826F50" w:rsidP="00826F50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Foster a friendly and inclusive atmosphere for all attendees.</w:t>
      </w:r>
    </w:p>
    <w:p w14:paraId="0271B661" w14:textId="77777777" w:rsidR="00826F50" w:rsidRDefault="00826F50" w:rsidP="00826F50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Engage the Community:</w:t>
      </w:r>
    </w:p>
    <w:p w14:paraId="5F6E48CE" w14:textId="77777777" w:rsidR="00826F50" w:rsidRDefault="00826F50" w:rsidP="00826F50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Encourage student involvement by offering opportunities to volunteer or help organize events</w:t>
      </w:r>
    </w:p>
    <w:p w14:paraId="24EBEF11" w14:textId="77777777" w:rsidR="00826F50" w:rsidRDefault="00826F50" w:rsidP="00826F50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Foster a sense of community through regular events and activities</w:t>
      </w:r>
    </w:p>
    <w:p w14:paraId="0A3F1CB2" w14:textId="77777777" w:rsidR="00826F50" w:rsidRDefault="00826F50" w:rsidP="00826F50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Offer incentives for students who attend multiple events.</w:t>
      </w:r>
    </w:p>
    <w:p w14:paraId="323C9103" w14:textId="77777777" w:rsidR="00826F50" w:rsidRDefault="00826F50" w:rsidP="00826F50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Evaluate and Refine:</w:t>
      </w:r>
    </w:p>
    <w:p w14:paraId="5893EA58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Continuously measure the success of the events and make necessary improvements</w:t>
      </w:r>
    </w:p>
    <w:p w14:paraId="3D920C08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Gather feedback from attendees to understand their experiences and preferences</w:t>
      </w:r>
    </w:p>
    <w:p w14:paraId="26E4757C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Adapt and adjust strategies based on the results of the evaluations.</w:t>
      </w:r>
    </w:p>
    <w:p w14:paraId="257BE313" w14:textId="77777777" w:rsidR="00826F50" w:rsidRDefault="00826F50" w:rsidP="00826F50">
      <w:pPr>
        <w:rPr>
          <w:rFonts w:ascii="Arial" w:hAnsi="Arial" w:cs="Arial"/>
          <w:sz w:val="24"/>
        </w:rPr>
      </w:pPr>
    </w:p>
    <w:p w14:paraId="1CC31F41" w14:textId="77777777" w:rsidR="00826F50" w:rsidRDefault="00826F50" w:rsidP="00826F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the basis of the previous question, how to do Offline promotions, Online marketing, Surveys and New event Business Models for </w:t>
      </w:r>
      <w:proofErr w:type="spellStart"/>
      <w:r>
        <w:rPr>
          <w:rFonts w:ascii="Arial" w:hAnsi="Arial" w:cs="Arial"/>
          <w:sz w:val="24"/>
        </w:rPr>
        <w:t>wawick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esports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centre</w:t>
      </w:r>
      <w:proofErr w:type="spellEnd"/>
    </w:p>
    <w:p w14:paraId="0492C1CE" w14:textId="77777777" w:rsidR="00826F50" w:rsidRDefault="00826F50" w:rsidP="00826F50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Offline promotions:</w:t>
      </w:r>
    </w:p>
    <w:p w14:paraId="0D21B05D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Place posters and flyers in high-traffic areas around campus, such as </w:t>
      </w:r>
      <w:r>
        <w:rPr>
          <w:rFonts w:ascii="Arial" w:hAnsi="Arial" w:cs="Arial"/>
          <w:sz w:val="24"/>
        </w:rPr>
        <w:lastRenderedPageBreak/>
        <w:t>student centers and residence halls</w:t>
      </w:r>
    </w:p>
    <w:p w14:paraId="60779FEC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Partner with student organizations and clubs to reach a wider audience</w:t>
      </w:r>
    </w:p>
    <w:p w14:paraId="683F0D27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Offer free tickets or discounts for attending events to students who participate in promotions or referral programs.</w:t>
      </w:r>
    </w:p>
    <w:p w14:paraId="55E88B00" w14:textId="77777777" w:rsidR="00826F50" w:rsidRDefault="00826F50" w:rsidP="00826F50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Online Marketing:</w:t>
      </w:r>
    </w:p>
    <w:p w14:paraId="5529662D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Utilize social media platforms such as Facebook, Twitter, and Instagram to promote events and engage with students</w:t>
      </w:r>
    </w:p>
    <w:p w14:paraId="3041AAC2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Create a website for the Warwick </w:t>
      </w:r>
      <w:proofErr w:type="spellStart"/>
      <w:r>
        <w:rPr>
          <w:rFonts w:ascii="Arial" w:hAnsi="Arial" w:cs="Arial"/>
          <w:sz w:val="24"/>
        </w:rPr>
        <w:t>Esports</w:t>
      </w:r>
      <w:proofErr w:type="spellEnd"/>
      <w:r>
        <w:rPr>
          <w:rFonts w:ascii="Arial" w:hAnsi="Arial" w:cs="Arial"/>
          <w:sz w:val="24"/>
        </w:rPr>
        <w:t xml:space="preserve"> Centre that provides information on upcoming events, ticket sales, and other resources</w:t>
      </w:r>
    </w:p>
    <w:p w14:paraId="6240A938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Utilize email marketing to send regular updates and newsletters to students who have expressed interest in </w:t>
      </w:r>
      <w:proofErr w:type="spellStart"/>
      <w:r>
        <w:rPr>
          <w:rFonts w:ascii="Arial" w:hAnsi="Arial" w:cs="Arial"/>
          <w:sz w:val="24"/>
        </w:rPr>
        <w:t>esports</w:t>
      </w:r>
      <w:proofErr w:type="spellEnd"/>
      <w:r>
        <w:rPr>
          <w:rFonts w:ascii="Arial" w:hAnsi="Arial" w:cs="Arial"/>
          <w:sz w:val="24"/>
        </w:rPr>
        <w:t>.</w:t>
      </w:r>
    </w:p>
    <w:p w14:paraId="65A8B3E4" w14:textId="77777777" w:rsidR="00826F50" w:rsidRDefault="00826F50" w:rsidP="00826F50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Surveys:</w:t>
      </w:r>
    </w:p>
    <w:p w14:paraId="140A16E9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Conduct regular surveys to gather feedback from students on their experiences and preferences regarding </w:t>
      </w:r>
      <w:proofErr w:type="spellStart"/>
      <w:r>
        <w:rPr>
          <w:rFonts w:ascii="Arial" w:hAnsi="Arial" w:cs="Arial"/>
          <w:sz w:val="24"/>
        </w:rPr>
        <w:t>esports</w:t>
      </w:r>
      <w:proofErr w:type="spellEnd"/>
      <w:r>
        <w:rPr>
          <w:rFonts w:ascii="Arial" w:hAnsi="Arial" w:cs="Arial"/>
          <w:sz w:val="24"/>
        </w:rPr>
        <w:t xml:space="preserve"> events</w:t>
      </w:r>
    </w:p>
    <w:p w14:paraId="621D9D64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the data gathered from surveys to make improvements to future events and to better understand the target audience.</w:t>
      </w:r>
    </w:p>
    <w:p w14:paraId="252C00BD" w14:textId="77777777" w:rsidR="00826F50" w:rsidRDefault="00826F50" w:rsidP="00826F50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Event Business Models:</w:t>
      </w:r>
    </w:p>
    <w:p w14:paraId="24250C5B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Explore new business models such as sponsorships and partnerships with game developers and other organizations</w:t>
      </w:r>
    </w:p>
    <w:p w14:paraId="3C57D3A7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 offering paid tickets for premium events and experiences</w:t>
      </w:r>
    </w:p>
    <w:p w14:paraId="105F8A48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Offer merchandise and food concessions to generate additional revenue during events.</w:t>
      </w:r>
    </w:p>
    <w:p w14:paraId="3C48B31D" w14:textId="77777777" w:rsidR="00826F50" w:rsidRDefault="00826F50" w:rsidP="00826F50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Collaborate with other Institutions:</w:t>
      </w:r>
    </w:p>
    <w:p w14:paraId="4C0C39E6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Partner with other universities and organizations to host joint events and tournaments</w:t>
      </w:r>
    </w:p>
    <w:p w14:paraId="0C1608A5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Offer opportunities for students to participate in regional or national </w:t>
      </w:r>
      <w:proofErr w:type="spellStart"/>
      <w:r>
        <w:rPr>
          <w:rFonts w:ascii="Arial" w:hAnsi="Arial" w:cs="Arial"/>
          <w:sz w:val="24"/>
        </w:rPr>
        <w:t>esports</w:t>
      </w:r>
      <w:proofErr w:type="spellEnd"/>
      <w:r>
        <w:rPr>
          <w:rFonts w:ascii="Arial" w:hAnsi="Arial" w:cs="Arial"/>
          <w:sz w:val="24"/>
        </w:rPr>
        <w:t xml:space="preserve"> competitions.</w:t>
      </w:r>
    </w:p>
    <w:p w14:paraId="44565E7C" w14:textId="77777777" w:rsidR="00826F50" w:rsidRDefault="00826F50" w:rsidP="00826F50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Create an Online Presence:</w:t>
      </w:r>
    </w:p>
    <w:p w14:paraId="40738BE5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Live stream events on platforms such as Twitch or YouTube</w:t>
      </w:r>
    </w:p>
    <w:p w14:paraId="2BCAA9A8" w14:textId="77777777" w:rsidR="00826F50" w:rsidRDefault="00826F50" w:rsidP="00826F50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Offer online events and tournaments to reach a wider audience and to provide opportunities for students who cannot attend events in person.</w:t>
      </w:r>
    </w:p>
    <w:p w14:paraId="18DB673A" w14:textId="77777777" w:rsidR="00826F50" w:rsidRDefault="00826F50" w:rsidP="00826F50">
      <w:pPr>
        <w:rPr>
          <w:rFonts w:ascii="Arial" w:hAnsi="Arial" w:cs="Arial"/>
          <w:sz w:val="24"/>
        </w:rPr>
      </w:pPr>
    </w:p>
    <w:p w14:paraId="2800B63C" w14:textId="77777777" w:rsidR="00631A53" w:rsidRDefault="00631A53">
      <w:bookmarkStart w:id="0" w:name="_GoBack"/>
      <w:bookmarkEnd w:id="0"/>
    </w:p>
    <w:sectPr w:rsidR="00631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20674D"/>
    <w:multiLevelType w:val="singleLevel"/>
    <w:tmpl w:val="882067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86EFBF1"/>
    <w:multiLevelType w:val="singleLevel"/>
    <w:tmpl w:val="886EFBF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E1661B9"/>
    <w:multiLevelType w:val="singleLevel"/>
    <w:tmpl w:val="8E1661B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B0859AE7"/>
    <w:multiLevelType w:val="singleLevel"/>
    <w:tmpl w:val="B0859AE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BBCFB21B"/>
    <w:multiLevelType w:val="singleLevel"/>
    <w:tmpl w:val="BBCFB21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DB54AA39"/>
    <w:multiLevelType w:val="singleLevel"/>
    <w:tmpl w:val="DB54AA39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E540C854"/>
    <w:multiLevelType w:val="singleLevel"/>
    <w:tmpl w:val="E540C8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30483F7F"/>
    <w:multiLevelType w:val="singleLevel"/>
    <w:tmpl w:val="30483F7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50"/>
    <w:rsid w:val="004F5202"/>
    <w:rsid w:val="005E6219"/>
    <w:rsid w:val="00631A53"/>
    <w:rsid w:val="00826F50"/>
    <w:rsid w:val="008A2478"/>
    <w:rsid w:val="00EA6F88"/>
    <w:rsid w:val="00E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FD0F5"/>
  <w14:defaultImageDpi w14:val="32767"/>
  <w15:chartTrackingRefBased/>
  <w15:docId w15:val="{83415594-031A-5945-B485-C466F175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F50"/>
    <w:pPr>
      <w:widowControl w:val="0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f</dc:creator>
  <cp:keywords/>
  <dc:description/>
  <cp:lastModifiedBy>i f</cp:lastModifiedBy>
  <cp:revision>1</cp:revision>
  <dcterms:created xsi:type="dcterms:W3CDTF">2023-02-28T09:56:00Z</dcterms:created>
  <dcterms:modified xsi:type="dcterms:W3CDTF">2023-02-28T09:56:00Z</dcterms:modified>
</cp:coreProperties>
</file>