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F8" w:rsidRDefault="00353EAA">
      <w:pPr>
        <w:pStyle w:val="Heading1"/>
        <w:spacing w:line="301" w:lineRule="auto"/>
      </w:pPr>
      <w:bookmarkStart w:id="0" w:name="_uklpxa660x59" w:colFirst="0" w:colLast="0"/>
      <w:bookmarkEnd w:id="0"/>
      <w:r>
        <w:t xml:space="preserve">What </w:t>
      </w:r>
      <w:r>
        <w:t xml:space="preserve">skills can students learn from using generative AI in assessments? </w:t>
      </w:r>
      <w:bookmarkStart w:id="1" w:name="_GoBack"/>
      <w:bookmarkEnd w:id="1"/>
    </w:p>
    <w:p w:rsidR="003903F8" w:rsidRDefault="003903F8"/>
    <w:p w:rsidR="003903F8" w:rsidRDefault="00353EAA">
      <w:pPr>
        <w:spacing w:line="301" w:lineRule="auto"/>
        <w:rPr>
          <w:b/>
        </w:rPr>
      </w:pPr>
      <w:r>
        <w:rPr>
          <w:b/>
        </w:rPr>
        <w:t>By Matt Lucas and Isabel Fischer (Warwick Business School)</w:t>
      </w:r>
    </w:p>
    <w:p w:rsidR="003903F8" w:rsidRDefault="00353EAA">
      <w:pPr>
        <w:spacing w:line="301" w:lineRule="auto"/>
        <w:rPr>
          <w:i/>
        </w:rPr>
      </w:pPr>
      <w:r>
        <w:rPr>
          <w:i/>
        </w:rPr>
        <w:t xml:space="preserve">Matt Lucas is a Senior Product Manager at IBM, and Isabel Fischer Reader (Associate Professor) in Information Systems at WBS (Warwick Business School). Isabel also co-convenes an </w:t>
      </w:r>
      <w:proofErr w:type="spellStart"/>
      <w:r>
        <w:rPr>
          <w:i/>
        </w:rPr>
        <w:t>IATL</w:t>
      </w:r>
      <w:proofErr w:type="spellEnd"/>
      <w:r>
        <w:rPr>
          <w:i/>
        </w:rPr>
        <w:t xml:space="preserve"> module. This </w:t>
      </w:r>
      <w:r>
        <w:rPr>
          <w:i/>
        </w:rPr>
        <w:t>blog represents their own opinions and not those of their employers.</w:t>
      </w:r>
    </w:p>
    <w:p w:rsidR="003903F8" w:rsidRDefault="003903F8"/>
    <w:p w:rsidR="003903F8" w:rsidRDefault="00353EAA">
      <w:r>
        <w:t xml:space="preserve">It is rare for a technology to capture the public’s imagination in the way that AI has. With the public introduction of </w:t>
      </w:r>
      <w:proofErr w:type="spellStart"/>
      <w:r>
        <w:t>ChatGPT</w:t>
      </w:r>
      <w:proofErr w:type="spellEnd"/>
      <w:r>
        <w:t xml:space="preserve"> </w:t>
      </w:r>
      <w:proofErr w:type="spellStart"/>
      <w:r>
        <w:t>v3.5</w:t>
      </w:r>
      <w:proofErr w:type="spellEnd"/>
      <w:r>
        <w:t xml:space="preserve"> in November 2022, people have been waking up to the p</w:t>
      </w:r>
      <w:r>
        <w:t>otential that the Large Language Models (</w:t>
      </w:r>
      <w:proofErr w:type="spellStart"/>
      <w:r>
        <w:t>LLMs</w:t>
      </w:r>
      <w:proofErr w:type="spellEnd"/>
      <w:r>
        <w:t xml:space="preserve">) that underpin many AI solutions might have on the future relationship we have with machines. After decades of research, and promises of an AI revolution “just over the horizon”, </w:t>
      </w:r>
      <w:proofErr w:type="spellStart"/>
      <w:r>
        <w:t>ChatGPT</w:t>
      </w:r>
      <w:proofErr w:type="spellEnd"/>
      <w:r>
        <w:t xml:space="preserve"> has kickstarted disrupt</w:t>
      </w:r>
      <w:r>
        <w:t>ion of a wide number of professions in just a few short months, from traditional creatives such as musicians, authors and artists to recruiters, politicians and even doctors. [references]</w:t>
      </w:r>
    </w:p>
    <w:p w:rsidR="003903F8" w:rsidRDefault="003903F8"/>
    <w:p w:rsidR="003903F8" w:rsidRDefault="00353EAA">
      <w:r>
        <w:t xml:space="preserve">Many have seen the rapid adoption and innovation of </w:t>
      </w:r>
      <w:proofErr w:type="spellStart"/>
      <w:r>
        <w:t>LLMs</w:t>
      </w:r>
      <w:proofErr w:type="spellEnd"/>
      <w:r>
        <w:t xml:space="preserve"> and called</w:t>
      </w:r>
      <w:r>
        <w:t xml:space="preserve"> for tighter regulation, a pause, or even an outright ban. The </w:t>
      </w:r>
      <w:hyperlink r:id="rId7">
        <w:r>
          <w:rPr>
            <w:color w:val="1155CC"/>
            <w:u w:val="single"/>
          </w:rPr>
          <w:t>UK</w:t>
        </w:r>
      </w:hyperlink>
      <w:r>
        <w:t xml:space="preserve"> and </w:t>
      </w:r>
      <w:hyperlink r:id="rId8">
        <w:r>
          <w:rPr>
            <w:color w:val="1155CC"/>
            <w:u w:val="single"/>
          </w:rPr>
          <w:t>EU</w:t>
        </w:r>
      </w:hyperlink>
      <w:r>
        <w:t xml:space="preserve"> have independently announced plans to implement guardrails around the use of AI. In March 2023 </w:t>
      </w:r>
      <w:r w:rsidR="00732ADD">
        <w:t>numerous</w:t>
      </w:r>
      <w:r>
        <w:t xml:space="preserve"> tech industry leaders called for a </w:t>
      </w:r>
      <w:hyperlink r:id="rId9">
        <w:r>
          <w:rPr>
            <w:color w:val="1155CC"/>
            <w:u w:val="single"/>
          </w:rPr>
          <w:t>pause to AI research</w:t>
        </w:r>
      </w:hyperlink>
      <w:r>
        <w:t xml:space="preserve">. In the same month, Italy </w:t>
      </w:r>
      <w:hyperlink r:id="rId10">
        <w:r>
          <w:rPr>
            <w:color w:val="1155CC"/>
            <w:u w:val="single"/>
          </w:rPr>
          <w:t xml:space="preserve">banned </w:t>
        </w:r>
        <w:proofErr w:type="spellStart"/>
        <w:r>
          <w:rPr>
            <w:color w:val="1155CC"/>
            <w:u w:val="single"/>
          </w:rPr>
          <w:t>ChatGPT</w:t>
        </w:r>
        <w:proofErr w:type="spellEnd"/>
      </w:hyperlink>
      <w:r>
        <w:t xml:space="preserve"> completely, only to </w:t>
      </w:r>
      <w:hyperlink r:id="rId11">
        <w:r>
          <w:rPr>
            <w:color w:val="1155CC"/>
            <w:u w:val="single"/>
          </w:rPr>
          <w:t>open it up</w:t>
        </w:r>
      </w:hyperlink>
      <w:r>
        <w:t xml:space="preserve"> again since. In May 2023 Sam Altman, CEO of </w:t>
      </w:r>
      <w:proofErr w:type="spellStart"/>
      <w:r>
        <w:t>OpenAI</w:t>
      </w:r>
      <w:proofErr w:type="spellEnd"/>
      <w:r>
        <w:t xml:space="preserve"> spoke to </w:t>
      </w:r>
      <w:hyperlink r:id="rId12">
        <w:r>
          <w:rPr>
            <w:color w:val="1155CC"/>
            <w:u w:val="single"/>
          </w:rPr>
          <w:t>congress about AI regulation</w:t>
        </w:r>
      </w:hyperlink>
      <w:r>
        <w:t xml:space="preserve">, an idea that is also suggested by Yuval </w:t>
      </w:r>
      <w:r>
        <w:t xml:space="preserve">Noah Harari’s talk on </w:t>
      </w:r>
      <w:hyperlink r:id="rId13">
        <w:r>
          <w:rPr>
            <w:color w:val="1155CC"/>
            <w:u w:val="single"/>
          </w:rPr>
          <w:t>AI and the future of humanity</w:t>
        </w:r>
      </w:hyperlink>
      <w:r>
        <w:t xml:space="preserve">, especially worrying if seen in conjunction with </w:t>
      </w:r>
      <w:hyperlink r:id="rId14">
        <w:r>
          <w:rPr>
            <w:color w:val="1155CC"/>
            <w:u w:val="single"/>
          </w:rPr>
          <w:t>‘deep fakes’</w:t>
        </w:r>
      </w:hyperlink>
      <w:r>
        <w:t xml:space="preserve"> and al</w:t>
      </w:r>
      <w:r>
        <w:t xml:space="preserve">so in conjunction with humans’ tendencies to sometimes </w:t>
      </w:r>
      <w:hyperlink r:id="rId15">
        <w:r>
          <w:rPr>
            <w:color w:val="1155CC"/>
            <w:u w:val="single"/>
          </w:rPr>
          <w:t xml:space="preserve">anthropomorphise </w:t>
        </w:r>
      </w:hyperlink>
      <w:hyperlink r:id="rId16">
        <w:r>
          <w:rPr>
            <w:color w:val="1155CC"/>
            <w:u w:val="single"/>
          </w:rPr>
          <w:t>AI's functionalities and innovations</w:t>
        </w:r>
      </w:hyperlink>
      <w:r>
        <w:t>.</w:t>
      </w:r>
    </w:p>
    <w:p w:rsidR="003903F8" w:rsidRDefault="003903F8"/>
    <w:p w:rsidR="003903F8" w:rsidRDefault="00353EAA">
      <w:r>
        <w:t xml:space="preserve">Cognizant that </w:t>
      </w:r>
      <w:proofErr w:type="spellStart"/>
      <w:r>
        <w:t>LLMs</w:t>
      </w:r>
      <w:proofErr w:type="spellEnd"/>
      <w:r>
        <w:t xml:space="preserve"> have much wider ethical concerns, what, if any, are the positives of </w:t>
      </w:r>
      <w:proofErr w:type="spellStart"/>
      <w:r>
        <w:t>LLMs</w:t>
      </w:r>
      <w:proofErr w:type="spellEnd"/>
      <w:r>
        <w:t xml:space="preserve"> for lecturers? As lecturers, how can we make good use of this technology when building courses, in a way that adequately prepares students for the world in which </w:t>
      </w:r>
      <w:r>
        <w:t xml:space="preserve">they will work? In this blog we are going to cover some ways in which </w:t>
      </w:r>
      <w:proofErr w:type="spellStart"/>
      <w:r>
        <w:t>LLMs</w:t>
      </w:r>
      <w:proofErr w:type="spellEnd"/>
      <w:r>
        <w:t xml:space="preserve"> can be used in Higher Education by teachers who are looking to embrace it.</w:t>
      </w:r>
    </w:p>
    <w:p w:rsidR="003903F8" w:rsidRDefault="003903F8"/>
    <w:p w:rsidR="003903F8" w:rsidRDefault="00353EAA">
      <w:pPr>
        <w:pStyle w:val="Heading3"/>
      </w:pPr>
      <w:bookmarkStart w:id="2" w:name="_93608p19qo46" w:colFirst="0" w:colLast="0"/>
      <w:bookmarkEnd w:id="2"/>
      <w:r>
        <w:t xml:space="preserve">Strengths and weaknesses of </w:t>
      </w:r>
      <w:proofErr w:type="spellStart"/>
      <w:r>
        <w:t>LLMs</w:t>
      </w:r>
      <w:proofErr w:type="spellEnd"/>
      <w:r>
        <w:t xml:space="preserve"> </w:t>
      </w:r>
    </w:p>
    <w:p w:rsidR="003903F8" w:rsidRDefault="003903F8"/>
    <w:p w:rsidR="003903F8" w:rsidRDefault="00353EAA">
      <w:hyperlink r:id="rId17">
        <w:r>
          <w:rPr>
            <w:color w:val="1155CC"/>
            <w:u w:val="single"/>
          </w:rPr>
          <w:t>A recent HBR article</w:t>
        </w:r>
      </w:hyperlink>
      <w:r>
        <w:t xml:space="preserve"> summarises ten types of thinking skills students need: Analytical thinking, Synthetic thinking, Convergent thinking, Dive</w:t>
      </w:r>
      <w:r>
        <w:t xml:space="preserve">rgent thinking, Constructive thinking, Deconstructive thinking, Inductive thinking, Deductive thinking, Abductive thinking and Representational thinking. Our job as educators is to teach students the skills that prepare them </w:t>
      </w:r>
      <w:r>
        <w:lastRenderedPageBreak/>
        <w:t xml:space="preserve">for a world in which </w:t>
      </w:r>
      <w:proofErr w:type="spellStart"/>
      <w:r>
        <w:t>LLMs</w:t>
      </w:r>
      <w:proofErr w:type="spellEnd"/>
      <w:r>
        <w:t xml:space="preserve"> are c</w:t>
      </w:r>
      <w:r>
        <w:t>ommonplace, just as we accepted the use of electronic calculators in the classroom once maths students grasped the basics of mental arithmetic.</w:t>
      </w:r>
    </w:p>
    <w:p w:rsidR="003903F8" w:rsidRDefault="003903F8"/>
    <w:p w:rsidR="003903F8" w:rsidRDefault="00353EAA">
      <w:r>
        <w:t xml:space="preserve">One way to approach </w:t>
      </w:r>
      <w:proofErr w:type="spellStart"/>
      <w:r>
        <w:t>LLMs</w:t>
      </w:r>
      <w:proofErr w:type="spellEnd"/>
      <w:r>
        <w:t xml:space="preserve"> might be to consider the skills that students can learn that complement those of </w:t>
      </w:r>
      <w:proofErr w:type="spellStart"/>
      <w:r>
        <w:t>LLMs</w:t>
      </w:r>
      <w:proofErr w:type="spellEnd"/>
      <w:r>
        <w:t>.</w:t>
      </w:r>
      <w:r>
        <w:t xml:space="preserve"> There is a lot of mainstream literature on the strengths and weaknesses of </w:t>
      </w:r>
      <w:proofErr w:type="spellStart"/>
      <w:r>
        <w:t>LLMs</w:t>
      </w:r>
      <w:proofErr w:type="spellEnd"/>
      <w:r>
        <w:t xml:space="preserve">. For example, cognitive psychologist, Steven Pinker, </w:t>
      </w:r>
      <w:hyperlink r:id="rId18">
        <w:r>
          <w:rPr>
            <w:color w:val="1155CC"/>
            <w:u w:val="single"/>
          </w:rPr>
          <w:t>talks about two key weaknesses</w:t>
        </w:r>
      </w:hyperlink>
      <w:r>
        <w:t xml:space="preserve"> of </w:t>
      </w:r>
      <w:proofErr w:type="spellStart"/>
      <w:r>
        <w:t>LLMs</w:t>
      </w:r>
      <w:proofErr w:type="spellEnd"/>
      <w:r>
        <w:t>:</w:t>
      </w:r>
    </w:p>
    <w:p w:rsidR="003903F8" w:rsidRDefault="003903F8">
      <w:pPr>
        <w:ind w:left="720"/>
      </w:pPr>
    </w:p>
    <w:p w:rsidR="003903F8" w:rsidRDefault="00353EAA">
      <w:pPr>
        <w:ind w:left="720"/>
      </w:pPr>
      <w:r>
        <w:t xml:space="preserve">The first is </w:t>
      </w:r>
      <w:r>
        <w:rPr>
          <w:i/>
        </w:rPr>
        <w:t>halluc</w:t>
      </w:r>
      <w:r>
        <w:rPr>
          <w:i/>
        </w:rPr>
        <w:t>ination</w:t>
      </w:r>
      <w:r>
        <w:t xml:space="preserve">, where information is simply made up by the AI. Pinker found that, when using </w:t>
      </w:r>
      <w:proofErr w:type="spellStart"/>
      <w:r>
        <w:t>ChatGPT</w:t>
      </w:r>
      <w:proofErr w:type="spellEnd"/>
      <w:r>
        <w:t xml:space="preserve"> to discover academic literature, it was prone to mak</w:t>
      </w:r>
      <w:r w:rsidR="00732ADD">
        <w:t>e</w:t>
      </w:r>
      <w:r>
        <w:t xml:space="preserve"> up article names that didn’t exist, written by authors who had never met. It’s a </w:t>
      </w:r>
      <w:hyperlink r:id="rId19">
        <w:proofErr w:type="spellStart"/>
        <w:r>
          <w:rPr>
            <w:color w:val="1155CC"/>
            <w:u w:val="single"/>
          </w:rPr>
          <w:t>well known</w:t>
        </w:r>
        <w:proofErr w:type="spellEnd"/>
        <w:r>
          <w:rPr>
            <w:color w:val="1155CC"/>
            <w:u w:val="single"/>
          </w:rPr>
          <w:t xml:space="preserve"> limitation</w:t>
        </w:r>
      </w:hyperlink>
      <w:r>
        <w:t xml:space="preserve"> of </w:t>
      </w:r>
      <w:proofErr w:type="spellStart"/>
      <w:r>
        <w:t>LLMs</w:t>
      </w:r>
      <w:proofErr w:type="spellEnd"/>
      <w:r>
        <w:t xml:space="preserve">, and happens because </w:t>
      </w:r>
      <w:proofErr w:type="spellStart"/>
      <w:r>
        <w:t>LLMs</w:t>
      </w:r>
      <w:proofErr w:type="spellEnd"/>
      <w:r>
        <w:t xml:space="preserve"> work by joining together words that tend to occur together in literature; they don’t have conceptual represen</w:t>
      </w:r>
      <w:r>
        <w:t xml:space="preserve">tations of objects in the world. </w:t>
      </w:r>
    </w:p>
    <w:p w:rsidR="003903F8" w:rsidRDefault="003903F8">
      <w:pPr>
        <w:ind w:left="720"/>
      </w:pPr>
    </w:p>
    <w:p w:rsidR="003903F8" w:rsidRDefault="00353EAA">
      <w:pPr>
        <w:ind w:left="720"/>
      </w:pPr>
      <w:r>
        <w:t>The second weakness is what he calls ‘</w:t>
      </w:r>
      <w:r>
        <w:rPr>
          <w:i/>
        </w:rPr>
        <w:t>common sense reasoning</w:t>
      </w:r>
      <w:r>
        <w:t xml:space="preserve">’, which he describes using the following example which a human would be able to answer quickly, but an </w:t>
      </w:r>
      <w:proofErr w:type="spellStart"/>
      <w:r>
        <w:t>LLM</w:t>
      </w:r>
      <w:proofErr w:type="spellEnd"/>
      <w:r>
        <w:t xml:space="preserve"> struggles without additional context:</w:t>
      </w:r>
    </w:p>
    <w:p w:rsidR="003903F8" w:rsidRDefault="003903F8"/>
    <w:p w:rsidR="003903F8" w:rsidRDefault="00353EAA">
      <w:r>
        <w:rPr>
          <w:noProof/>
        </w:rPr>
        <w:drawing>
          <wp:inline distT="114300" distB="114300" distL="114300" distR="114300">
            <wp:extent cx="5943600" cy="18415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03F8" w:rsidRDefault="003903F8"/>
    <w:p w:rsidR="003903F8" w:rsidRDefault="00353EAA">
      <w:r>
        <w:t>Pinker adop</w:t>
      </w:r>
      <w:r>
        <w:t xml:space="preserve">ts an optimistic tone for the future of humans in terms of their ability to have the edge over AI, arguing that without a conceptual model for understanding, </w:t>
      </w:r>
      <w:proofErr w:type="spellStart"/>
      <w:r>
        <w:t>LLMs</w:t>
      </w:r>
      <w:proofErr w:type="spellEnd"/>
      <w:r>
        <w:t xml:space="preserve"> do not have the capacity to understand. This is </w:t>
      </w:r>
      <w:hyperlink r:id="rId21">
        <w:r>
          <w:rPr>
            <w:color w:val="1155CC"/>
            <w:u w:val="single"/>
          </w:rPr>
          <w:t>backed up</w:t>
        </w:r>
      </w:hyperlink>
      <w:r>
        <w:t xml:space="preserve"> by </w:t>
      </w:r>
      <w:proofErr w:type="spellStart"/>
      <w:r>
        <w:t>Sundar</w:t>
      </w:r>
      <w:proofErr w:type="spellEnd"/>
      <w:r>
        <w:t xml:space="preserve"> </w:t>
      </w:r>
      <w:proofErr w:type="spellStart"/>
      <w:r>
        <w:t>Pichai</w:t>
      </w:r>
      <w:proofErr w:type="spellEnd"/>
      <w:r>
        <w:t xml:space="preserve">, the CEO of Google, who expresses the fundamental difficulty of solving these outstanding issues. </w:t>
      </w:r>
    </w:p>
    <w:p w:rsidR="003903F8" w:rsidRDefault="003903F8"/>
    <w:p w:rsidR="003903F8" w:rsidRDefault="00353EAA">
      <w:r>
        <w:t xml:space="preserve">However, others believe that the pace of innovation in AI means that these problems will </w:t>
      </w:r>
      <w:r>
        <w:t xml:space="preserve">be </w:t>
      </w:r>
      <w:hyperlink r:id="rId22">
        <w:r>
          <w:rPr>
            <w:color w:val="1155CC"/>
            <w:u w:val="single"/>
          </w:rPr>
          <w:t>quickly overcome</w:t>
        </w:r>
      </w:hyperlink>
      <w:r>
        <w:t xml:space="preserve">. Indeed, if you are willing to </w:t>
      </w:r>
      <w:hyperlink r:id="rId23">
        <w:r>
          <w:rPr>
            <w:color w:val="1155CC"/>
            <w:u w:val="single"/>
          </w:rPr>
          <w:t>clarify your input criteria</w:t>
        </w:r>
      </w:hyperlink>
      <w:r>
        <w:t xml:space="preserve">, </w:t>
      </w:r>
      <w:proofErr w:type="spellStart"/>
      <w:r>
        <w:t>ChatGPT</w:t>
      </w:r>
      <w:proofErr w:type="spellEnd"/>
      <w:r>
        <w:t xml:space="preserve"> c</w:t>
      </w:r>
      <w:r>
        <w:t>an already give a more correct, nuanced answer:</w:t>
      </w:r>
    </w:p>
    <w:p w:rsidR="003903F8" w:rsidRDefault="003903F8"/>
    <w:p w:rsidR="003903F8" w:rsidRDefault="00353EAA">
      <w:r>
        <w:rPr>
          <w:noProof/>
        </w:rPr>
        <w:lastRenderedPageBreak/>
        <w:drawing>
          <wp:inline distT="114300" distB="114300" distL="114300" distR="114300">
            <wp:extent cx="5943600" cy="19304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03F8" w:rsidRDefault="003903F8"/>
    <w:p w:rsidR="003903F8" w:rsidRDefault="00353EAA">
      <w:r>
        <w:t>Regardless of the future of these technologies, our goal is to teach students higher-order thinking that allows them to critically evaluate AI output and thus complement the advantages they can bring. We review four skills: (1) Cognitive flexibility, abstr</w:t>
      </w:r>
      <w:r>
        <w:t>action and simplification, (2) Curiosity including prompt engineering, (3) Personalisation, reflection and empathising to adapt to different audiences, and (4) Critical evaluation of AI.</w:t>
      </w:r>
    </w:p>
    <w:p w:rsidR="003903F8" w:rsidRDefault="003903F8"/>
    <w:p w:rsidR="003903F8" w:rsidRDefault="00353EAA">
      <w:pPr>
        <w:pStyle w:val="Heading3"/>
        <w:numPr>
          <w:ilvl w:val="0"/>
          <w:numId w:val="1"/>
        </w:numPr>
      </w:pPr>
      <w:bookmarkStart w:id="3" w:name="_mcv0ascxxqrp" w:colFirst="0" w:colLast="0"/>
      <w:bookmarkEnd w:id="3"/>
      <w:r>
        <w:t>Cognitive flexibility, abstraction and simplification</w:t>
      </w:r>
    </w:p>
    <w:p w:rsidR="003903F8" w:rsidRDefault="003903F8">
      <w:pPr>
        <w:rPr>
          <w:b/>
        </w:rPr>
      </w:pPr>
    </w:p>
    <w:p w:rsidR="003903F8" w:rsidRDefault="00353EAA">
      <w:r>
        <w:t>The above exa</w:t>
      </w:r>
      <w:r>
        <w:t>mple leads us into the first key area in which we can teach students to be effective: Students need to have the cognitive flexibility to try different approaches and try to gain some understanding through abstraction of a multitude of topics, simplifying i</w:t>
      </w:r>
      <w:r>
        <w:t xml:space="preserve">t for a multitude of audiences. To explain, we suggest reflecting briefly on the work of </w:t>
      </w:r>
      <w:hyperlink r:id="rId25">
        <w:r>
          <w:rPr>
            <w:color w:val="1155CC"/>
            <w:u w:val="single"/>
          </w:rPr>
          <w:t>Grace Hopper (1906-1992)</w:t>
        </w:r>
      </w:hyperlink>
      <w:r>
        <w:t xml:space="preserve"> who developed the Common Business-Oriented Language (COBOL) and the first</w:t>
      </w:r>
      <w:r>
        <w:t xml:space="preserve"> compiler. Both of these innovations were early examples of programming </w:t>
      </w:r>
      <w:r>
        <w:rPr>
          <w:b/>
          <w:i/>
        </w:rPr>
        <w:t>abstractions</w:t>
      </w:r>
      <w:r>
        <w:t xml:space="preserve"> - something that hides complexity behind a simplified layer. In the case of COBOL, it’s a language designed to be familiar to business users. In the case of the compiler, </w:t>
      </w:r>
      <w:r>
        <w:t>it turns a higher-level language into an executable machine code. Abstractions are useful in programming because they make life easier for the developer; they allow software to be written in a more expressive, human-readable form, thus allowing a much broa</w:t>
      </w:r>
      <w:r>
        <w:t>der range of people to develop and understand software. Similarly, for students not involved in software development, they need to be able to explain AI-tools in simplified terms. Understanding tools to be able to explain processes in simplified terms requ</w:t>
      </w:r>
      <w:r>
        <w:t xml:space="preserve">ires curiosity, which links to our next suggestion. </w:t>
      </w:r>
    </w:p>
    <w:p w:rsidR="003903F8" w:rsidRDefault="003903F8"/>
    <w:p w:rsidR="003903F8" w:rsidRDefault="00353EAA">
      <w:pPr>
        <w:pStyle w:val="Heading3"/>
        <w:numPr>
          <w:ilvl w:val="0"/>
          <w:numId w:val="1"/>
        </w:numPr>
      </w:pPr>
      <w:bookmarkStart w:id="4" w:name="_zawipo8cb0e3" w:colFirst="0" w:colLast="0"/>
      <w:bookmarkEnd w:id="4"/>
      <w:r>
        <w:t>Curiosity, including prompt engineering</w:t>
      </w:r>
    </w:p>
    <w:p w:rsidR="003903F8" w:rsidRDefault="003903F8"/>
    <w:p w:rsidR="003903F8" w:rsidRDefault="00353EAA">
      <w:r>
        <w:t xml:space="preserve">Studies such as </w:t>
      </w:r>
      <w:hyperlink r:id="rId26">
        <w:r>
          <w:rPr>
            <w:color w:val="1155CC"/>
            <w:u w:val="single"/>
          </w:rPr>
          <w:t>[</w:t>
        </w:r>
        <w:proofErr w:type="spellStart"/>
        <w:r>
          <w:rPr>
            <w:color w:val="1155CC"/>
            <w:u w:val="single"/>
          </w:rPr>
          <w:t>Zhou22</w:t>
        </w:r>
        <w:proofErr w:type="spellEnd"/>
        <w:r>
          <w:rPr>
            <w:color w:val="1155CC"/>
            <w:u w:val="single"/>
          </w:rPr>
          <w:t>]</w:t>
        </w:r>
      </w:hyperlink>
      <w:r>
        <w:t xml:space="preserve"> suggest </w:t>
      </w:r>
      <w:proofErr w:type="spellStart"/>
      <w:r>
        <w:t>LLMs</w:t>
      </w:r>
      <w:proofErr w:type="spellEnd"/>
      <w:r>
        <w:t xml:space="preserve"> are the next evolution of computing abstractions, similar to a new programming language. By teaching students to engineer requests to </w:t>
      </w:r>
      <w:proofErr w:type="spellStart"/>
      <w:r>
        <w:t>LLMs</w:t>
      </w:r>
      <w:proofErr w:type="spellEnd"/>
      <w:r>
        <w:t xml:space="preserve">, we can now get far more detailed output in far fewer, but more naturally expressive, </w:t>
      </w:r>
      <w:r>
        <w:t xml:space="preserve">lines of code. A good example of this is the </w:t>
      </w:r>
      <w:hyperlink r:id="rId27">
        <w:r>
          <w:rPr>
            <w:color w:val="1155CC"/>
            <w:u w:val="single"/>
          </w:rPr>
          <w:t>Bots Write Jokes</w:t>
        </w:r>
      </w:hyperlink>
      <w:r>
        <w:t xml:space="preserve"> website; </w:t>
      </w:r>
      <w:r>
        <w:t xml:space="preserve">AI that crafts jokes about the superiority </w:t>
      </w:r>
      <w:r>
        <w:lastRenderedPageBreak/>
        <w:t xml:space="preserve">of machines. What’s interesting is that the website itself was written by a </w:t>
      </w:r>
      <w:hyperlink r:id="rId28">
        <w:r>
          <w:rPr>
            <w:color w:val="1155CC"/>
            <w:u w:val="single"/>
          </w:rPr>
          <w:t xml:space="preserve">well-engineered set of </w:t>
        </w:r>
        <w:proofErr w:type="spellStart"/>
        <w:r>
          <w:rPr>
            <w:color w:val="1155CC"/>
            <w:u w:val="single"/>
          </w:rPr>
          <w:t>LLM</w:t>
        </w:r>
        <w:proofErr w:type="spellEnd"/>
        <w:r>
          <w:rPr>
            <w:color w:val="1155CC"/>
            <w:u w:val="single"/>
          </w:rPr>
          <w:t xml:space="preserve"> prompts</w:t>
        </w:r>
      </w:hyperlink>
      <w:r>
        <w:t xml:space="preserve"> (warning - contains some NSFW language), that wouldn’t look out of place in a requirement</w:t>
      </w:r>
      <w:r w:rsidR="00732ADD">
        <w:t>’</w:t>
      </w:r>
      <w:r>
        <w:t>s</w:t>
      </w:r>
      <w:r>
        <w:t xml:space="preserve"> specification.</w:t>
      </w:r>
    </w:p>
    <w:p w:rsidR="003903F8" w:rsidRDefault="003903F8"/>
    <w:p w:rsidR="003903F8" w:rsidRDefault="00353EAA">
      <w:pPr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Create an HTML web app called “Bots Wri</w:t>
      </w:r>
      <w:r>
        <w:rPr>
          <w:rFonts w:ascii="Courier New" w:eastAsia="Courier New" w:hAnsi="Courier New" w:cs="Courier New"/>
        </w:rPr>
        <w:t xml:space="preserve">te Jokes”. </w:t>
      </w:r>
    </w:p>
    <w:p w:rsidR="003903F8" w:rsidRDefault="00353EAA">
      <w:pPr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Make the app responsive so it works on both mobiles and desktops.</w:t>
      </w:r>
    </w:p>
    <w:p w:rsidR="003903F8" w:rsidRDefault="00353EAA">
      <w:pPr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 app should have large text that fills most of the visible page.</w:t>
      </w:r>
    </w:p>
    <w:p w:rsidR="003903F8" w:rsidRDefault="00353EAA">
      <w:pPr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The app should have three main area, from top to bottom: the title, the robot image, the button.</w:t>
      </w:r>
    </w:p>
    <w:p w:rsidR="003903F8" w:rsidRDefault="00353EAA">
      <w:pPr>
        <w:ind w:left="7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[...]</w:t>
      </w:r>
    </w:p>
    <w:p w:rsidR="003903F8" w:rsidRDefault="003903F8"/>
    <w:p w:rsidR="003903F8" w:rsidRDefault="00353EAA">
      <w:r>
        <w:t>As the</w:t>
      </w:r>
      <w:r>
        <w:t xml:space="preserve"> author admits, it takes quite a few iterations of prompt to come up with something remotely useful, but this is no different to traditional debugging.</w:t>
      </w:r>
    </w:p>
    <w:p w:rsidR="003903F8" w:rsidRDefault="003903F8"/>
    <w:p w:rsidR="003903F8" w:rsidRDefault="00353EAA">
      <w:r>
        <w:t>The natural language nature of AI prompts means that it is not just an activity for computer scientists</w:t>
      </w:r>
      <w:r>
        <w:t>. Let’s review a few examples of how prompt engineering might be used in other academic areas.</w:t>
      </w:r>
    </w:p>
    <w:p w:rsidR="003903F8" w:rsidRDefault="003903F8"/>
    <w:p w:rsidR="003903F8" w:rsidRDefault="00353EAA">
      <w:pPr>
        <w:pStyle w:val="Heading4"/>
      </w:pPr>
      <w:bookmarkStart w:id="5" w:name="_hyv0e3x0vd75" w:colFirst="0" w:colLast="0"/>
      <w:bookmarkEnd w:id="5"/>
      <w:r>
        <w:t>Example 1: Drawing the Mona Lisa</w:t>
      </w:r>
    </w:p>
    <w:p w:rsidR="003903F8" w:rsidRDefault="003903F8"/>
    <w:p w:rsidR="003903F8" w:rsidRDefault="00353EAA">
      <w:r>
        <w:t>Let’s say you wanted students to appreciate and reproduce a piece of art, or art style. You might lean-in to Dall-E, a key ima</w:t>
      </w:r>
      <w:r>
        <w:t xml:space="preserve">ge generation </w:t>
      </w:r>
      <w:proofErr w:type="spellStart"/>
      <w:r>
        <w:t>LLM</w:t>
      </w:r>
      <w:proofErr w:type="spellEnd"/>
      <w:r>
        <w:t>, and ask them to produce a prompt for it. You might ask:</w:t>
      </w:r>
    </w:p>
    <w:p w:rsidR="003903F8" w:rsidRDefault="003903F8"/>
    <w:p w:rsidR="003903F8" w:rsidRDefault="00353EAA">
      <w:pPr>
        <w:rPr>
          <w:i/>
        </w:rPr>
      </w:pPr>
      <w:r>
        <w:rPr>
          <w:i/>
        </w:rPr>
        <w:t>Without referring to the Mona Lisa, what prompt would you use to get an image generation AI such as Dall-E to draw The Mona Lisa?</w:t>
      </w:r>
    </w:p>
    <w:p w:rsidR="003903F8" w:rsidRDefault="003903F8"/>
    <w:p w:rsidR="003903F8" w:rsidRDefault="00353EAA">
      <w:r>
        <w:t xml:space="preserve">This alone as an assessment is OK, but only part of the story, because </w:t>
      </w:r>
      <w:proofErr w:type="spellStart"/>
      <w:r>
        <w:t>LLMs</w:t>
      </w:r>
      <w:proofErr w:type="spellEnd"/>
      <w:r>
        <w:t xml:space="preserve"> are good at roleplay. Students might just repeat the question above into an </w:t>
      </w:r>
      <w:proofErr w:type="spellStart"/>
      <w:r>
        <w:t>LLM</w:t>
      </w:r>
      <w:proofErr w:type="spellEnd"/>
      <w:r>
        <w:t xml:space="preserve"> and it’ll still do the heavy lifting for them</w:t>
      </w:r>
      <w:proofErr w:type="gramStart"/>
      <w:r>
        <w:t xml:space="preserve">.  </w:t>
      </w:r>
      <w:proofErr w:type="gramEnd"/>
      <w:r>
        <w:t xml:space="preserve">For example, Bing (based on </w:t>
      </w:r>
      <w:proofErr w:type="spellStart"/>
      <w:r>
        <w:t>ChatGPT</w:t>
      </w:r>
      <w:proofErr w:type="spellEnd"/>
      <w:r>
        <w:t xml:space="preserve">, but with image </w:t>
      </w:r>
      <w:r>
        <w:t>generation capabilities built-in) helpfully comes back with:</w:t>
      </w:r>
    </w:p>
    <w:p w:rsidR="003903F8" w:rsidRDefault="003903F8"/>
    <w:p w:rsidR="003903F8" w:rsidRDefault="00353EA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That’s an interesting challenge. I would try something like this:</w:t>
      </w:r>
    </w:p>
    <w:p w:rsidR="003903F8" w:rsidRDefault="00353EAA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Draw a portrait of a woman with long dark hair and a gentle smile. She is wearing a dark dress with a low neckline and a veil ov</w:t>
      </w:r>
      <w:r>
        <w:rPr>
          <w:rFonts w:ascii="Courier New" w:eastAsia="Courier New" w:hAnsi="Courier New" w:cs="Courier New"/>
        </w:rPr>
        <w:t>er her head. She is sitting in front of a landscape with mountains, a lake and a bridge. She has her hands crossed on her lap and her eyes are looking at the viewer.</w:t>
      </w:r>
    </w:p>
    <w:p w:rsidR="003903F8" w:rsidRDefault="003903F8"/>
    <w:p w:rsidR="003903F8" w:rsidRDefault="00353EAA">
      <w:r>
        <w:t>And furthermore, a prompt of ‘Can you draw it for me?’ results in a pretty decent first p</w:t>
      </w:r>
      <w:r>
        <w:t>ass at a Mona Lisa:</w:t>
      </w:r>
    </w:p>
    <w:p w:rsidR="003903F8" w:rsidRDefault="003903F8"/>
    <w:p w:rsidR="003903F8" w:rsidRDefault="00353EAA">
      <w:r>
        <w:rPr>
          <w:noProof/>
        </w:rPr>
        <w:lastRenderedPageBreak/>
        <w:drawing>
          <wp:inline distT="114300" distB="114300" distL="114300" distR="114300">
            <wp:extent cx="2047875" cy="2047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03F8" w:rsidRDefault="003903F8"/>
    <w:p w:rsidR="003903F8" w:rsidRDefault="00353EAA">
      <w:r>
        <w:t>Combining this bot-assisted initial attempt with some prompt refinement on the part of the student, you could imagine a reasonable assignment to come up with a prompt to get as close to the original as possible, which neatly tests t</w:t>
      </w:r>
      <w:r>
        <w:t>he students’ ability to observe and refine.</w:t>
      </w:r>
    </w:p>
    <w:p w:rsidR="003903F8" w:rsidRDefault="003903F8"/>
    <w:p w:rsidR="003903F8" w:rsidRDefault="00353EAA">
      <w:pPr>
        <w:pStyle w:val="Heading4"/>
      </w:pPr>
      <w:bookmarkStart w:id="6" w:name="_wtimlyqzi97y" w:colFirst="0" w:colLast="0"/>
      <w:bookmarkEnd w:id="6"/>
      <w:r>
        <w:t>Example 2: A medical example</w:t>
      </w:r>
    </w:p>
    <w:p w:rsidR="003903F8" w:rsidRDefault="003903F8"/>
    <w:p w:rsidR="003903F8" w:rsidRDefault="00353EAA">
      <w:r>
        <w:t>Now let’s try a medical example. Consider the following assignment, designed to get students to think about the process of diagnosis.</w:t>
      </w:r>
    </w:p>
    <w:p w:rsidR="003903F8" w:rsidRDefault="003903F8"/>
    <w:p w:rsidR="003903F8" w:rsidRDefault="00353EAA">
      <w:pPr>
        <w:rPr>
          <w:i/>
        </w:rPr>
      </w:pPr>
      <w:r>
        <w:rPr>
          <w:i/>
        </w:rPr>
        <w:t>Describe a prompt containing symptoms that you</w:t>
      </w:r>
      <w:r>
        <w:rPr>
          <w:i/>
        </w:rPr>
        <w:t xml:space="preserve"> would give to </w:t>
      </w:r>
      <w:proofErr w:type="spellStart"/>
      <w:r>
        <w:rPr>
          <w:i/>
        </w:rPr>
        <w:t>ChatGPT</w:t>
      </w:r>
      <w:proofErr w:type="spellEnd"/>
      <w:r>
        <w:rPr>
          <w:i/>
        </w:rPr>
        <w:t xml:space="preserve"> that would get it to suggest lupus as a disease.</w:t>
      </w:r>
    </w:p>
    <w:p w:rsidR="003903F8" w:rsidRDefault="003903F8"/>
    <w:p w:rsidR="003903F8" w:rsidRDefault="00353EAA">
      <w:r>
        <w:t xml:space="preserve">Posing this assignment as a question for </w:t>
      </w:r>
      <w:proofErr w:type="spellStart"/>
      <w:r>
        <w:t>ChatGPT</w:t>
      </w:r>
      <w:proofErr w:type="spellEnd"/>
      <w:r>
        <w:t xml:space="preserve"> will only get the student so far. However, with curiosity and iterations of prompt engineering, how close to an immediate diagnosis ca</w:t>
      </w:r>
      <w:r>
        <w:t xml:space="preserve">n the student get? Student-led refinement of the prompt demonstrates their ability to think carefully about the problem, with the goal of the </w:t>
      </w:r>
      <w:proofErr w:type="spellStart"/>
      <w:r>
        <w:t>LLM</w:t>
      </w:r>
      <w:proofErr w:type="spellEnd"/>
      <w:r>
        <w:t xml:space="preserve"> getting to the correct disease as quickly as possible.</w:t>
      </w:r>
    </w:p>
    <w:p w:rsidR="003903F8" w:rsidRDefault="003903F8"/>
    <w:p w:rsidR="003903F8" w:rsidRDefault="00353EAA">
      <w:pPr>
        <w:pStyle w:val="Heading3"/>
        <w:numPr>
          <w:ilvl w:val="0"/>
          <w:numId w:val="1"/>
        </w:numPr>
      </w:pPr>
      <w:bookmarkStart w:id="7" w:name="_eaf2vva0mv3x" w:colFirst="0" w:colLast="0"/>
      <w:bookmarkEnd w:id="7"/>
      <w:r>
        <w:t>Personalisation, reflection and empathising to adapt t</w:t>
      </w:r>
      <w:r>
        <w:t>o different audiences</w:t>
      </w:r>
    </w:p>
    <w:p w:rsidR="003903F8" w:rsidRDefault="003903F8">
      <w:pPr>
        <w:rPr>
          <w:b/>
        </w:rPr>
      </w:pPr>
    </w:p>
    <w:p w:rsidR="003903F8" w:rsidRDefault="00353EAA">
      <w:r>
        <w:t>In a recent</w:t>
      </w:r>
      <w:r>
        <w:rPr>
          <w:b/>
        </w:rPr>
        <w:t xml:space="preserve"> </w:t>
      </w:r>
      <w:hyperlink r:id="rId30">
        <w:r>
          <w:rPr>
            <w:color w:val="1155CC"/>
            <w:u w:val="single"/>
          </w:rPr>
          <w:t>blog</w:t>
        </w:r>
      </w:hyperlink>
      <w:r>
        <w:t xml:space="preserve"> Kevin Kelly describes the internet as an ‘infinite copying machine’ and how online business models therefore need to be based around things that cannot b</w:t>
      </w:r>
      <w:r>
        <w:t>e copied - like trust. One particular category of business model he refers to is personalisation, in which goods and services that are uniquely tailored to each consumer are more valuable; it explains the relatively high prices commanded by Etsy sellers, a</w:t>
      </w:r>
      <w:r>
        <w:t xml:space="preserve">nd card stores such as </w:t>
      </w:r>
      <w:proofErr w:type="spellStart"/>
      <w:r>
        <w:t>Moonpig</w:t>
      </w:r>
      <w:proofErr w:type="spellEnd"/>
      <w:r>
        <w:t xml:space="preserve"> in the face of cheaper mass-produced alternatives on Amazon or eBay. </w:t>
      </w:r>
    </w:p>
    <w:p w:rsidR="003903F8" w:rsidRDefault="003903F8"/>
    <w:p w:rsidR="003903F8" w:rsidRDefault="00353EAA">
      <w:r>
        <w:lastRenderedPageBreak/>
        <w:t>Similar ideas can be applied when assessing student capability; a theory regurgitated verbatim is a lot less valuable, and more likely to be forgotten, th</w:t>
      </w:r>
      <w:r>
        <w:t xml:space="preserve">an one that has been synthesised through a personal experience, building on </w:t>
      </w:r>
      <w:hyperlink r:id="rId31">
        <w:r>
          <w:rPr>
            <w:color w:val="1155CC"/>
            <w:u w:val="single"/>
          </w:rPr>
          <w:t>David Kolb</w:t>
        </w:r>
      </w:hyperlink>
      <w:r>
        <w:t xml:space="preserve">-style theories of </w:t>
      </w:r>
      <w:hyperlink r:id="rId32">
        <w:r>
          <w:rPr>
            <w:color w:val="1155CC"/>
            <w:u w:val="single"/>
          </w:rPr>
          <w:t>experiential learning</w:t>
        </w:r>
      </w:hyperlink>
      <w:r>
        <w:t>.</w:t>
      </w:r>
    </w:p>
    <w:p w:rsidR="003903F8" w:rsidRDefault="003903F8"/>
    <w:p w:rsidR="003903F8" w:rsidRDefault="00353EAA">
      <w:r>
        <w:t>For example, consider part of an assignment that invites personal reflection and thought.</w:t>
      </w:r>
    </w:p>
    <w:p w:rsidR="003903F8" w:rsidRDefault="003903F8"/>
    <w:p w:rsidR="003903F8" w:rsidRDefault="00353EAA">
      <w:pPr>
        <w:rPr>
          <w:i/>
        </w:rPr>
      </w:pPr>
      <w:r>
        <w:rPr>
          <w:i/>
        </w:rPr>
        <w:t>Give a real example from your home town of how the High Street is losing out to out-of-town retailers.</w:t>
      </w:r>
    </w:p>
    <w:p w:rsidR="003903F8" w:rsidRDefault="003903F8"/>
    <w:p w:rsidR="003903F8" w:rsidRDefault="00353EAA">
      <w:r>
        <w:t xml:space="preserve">Such questions are, understandably, common when teeing off seminar discussions, but is also a structure that fits naturally with </w:t>
      </w:r>
      <w:proofErr w:type="spellStart"/>
      <w:r>
        <w:t>LLMs</w:t>
      </w:r>
      <w:proofErr w:type="spellEnd"/>
      <w:r>
        <w:t>.</w:t>
      </w:r>
    </w:p>
    <w:p w:rsidR="003903F8" w:rsidRDefault="003903F8"/>
    <w:p w:rsidR="003903F8" w:rsidRDefault="00353EAA">
      <w:pPr>
        <w:rPr>
          <w:i/>
        </w:rPr>
      </w:pPr>
      <w:r>
        <w:rPr>
          <w:i/>
        </w:rPr>
        <w:t xml:space="preserve">Using </w:t>
      </w:r>
      <w:proofErr w:type="spellStart"/>
      <w:r>
        <w:rPr>
          <w:i/>
        </w:rPr>
        <w:t>ChatGPT</w:t>
      </w:r>
      <w:proofErr w:type="spellEnd"/>
      <w:r>
        <w:rPr>
          <w:i/>
        </w:rPr>
        <w:t>, e</w:t>
      </w:r>
      <w:r>
        <w:rPr>
          <w:i/>
        </w:rPr>
        <w:t>xplore the pros and cons of relocating a retail business from a city centre to an out-of-town retail park. Applying the findings to an example business in your own town, how would the situation in your chosen area differ from the AI-generated findings, and</w:t>
      </w:r>
      <w:r>
        <w:rPr>
          <w:i/>
        </w:rPr>
        <w:t xml:space="preserve"> why?</w:t>
      </w:r>
    </w:p>
    <w:p w:rsidR="003903F8" w:rsidRDefault="003903F8"/>
    <w:p w:rsidR="003903F8" w:rsidRDefault="00353EAA">
      <w:r>
        <w:t xml:space="preserve">This approach is designed to allow students to apply and extend points they extracted using </w:t>
      </w:r>
      <w:proofErr w:type="spellStart"/>
      <w:r>
        <w:t>LLMs</w:t>
      </w:r>
      <w:proofErr w:type="spellEnd"/>
      <w:r>
        <w:t>, to reflect on personal experiences and then, by empathising with different audiences to adapt findings to different audiences.</w:t>
      </w:r>
    </w:p>
    <w:p w:rsidR="003903F8" w:rsidRDefault="003903F8"/>
    <w:p w:rsidR="003903F8" w:rsidRDefault="00353EAA">
      <w:pPr>
        <w:pStyle w:val="Heading3"/>
        <w:numPr>
          <w:ilvl w:val="0"/>
          <w:numId w:val="1"/>
        </w:numPr>
      </w:pPr>
      <w:bookmarkStart w:id="8" w:name="_o9o34glld6iy" w:colFirst="0" w:colLast="0"/>
      <w:bookmarkEnd w:id="8"/>
      <w:r>
        <w:t xml:space="preserve">Critical evaluation of </w:t>
      </w:r>
      <w:proofErr w:type="spellStart"/>
      <w:r>
        <w:t>LLM</w:t>
      </w:r>
      <w:proofErr w:type="spellEnd"/>
      <w:r>
        <w:t xml:space="preserve"> output</w:t>
      </w:r>
    </w:p>
    <w:p w:rsidR="003903F8" w:rsidRDefault="003903F8"/>
    <w:p w:rsidR="003903F8" w:rsidRDefault="00353EAA">
      <w:r>
        <w:t xml:space="preserve">Encouraging students to complement the output from </w:t>
      </w:r>
      <w:proofErr w:type="spellStart"/>
      <w:r>
        <w:t>LLMs</w:t>
      </w:r>
      <w:proofErr w:type="spellEnd"/>
      <w:r>
        <w:t xml:space="preserve"> leads naturally into a third technique in which students can develop deeper understanding of their subject</w:t>
      </w:r>
      <w:r>
        <w:t xml:space="preserve">: critical evaluation. This is a core criterion for both undergraduate and </w:t>
      </w:r>
      <w:r>
        <w:t>postgraduate modules, and is defined by the WBS assessment guidance as “Showing capacity for original thought by questioning relevant arguments and/or identifying their strengths and weaknesses”.</w:t>
      </w:r>
    </w:p>
    <w:p w:rsidR="003903F8" w:rsidRDefault="003903F8"/>
    <w:p w:rsidR="003903F8" w:rsidRDefault="00353EAA">
      <w:r>
        <w:t xml:space="preserve">While </w:t>
      </w:r>
      <w:r w:rsidR="00053C66">
        <w:t>c</w:t>
      </w:r>
      <w:r>
        <w:t xml:space="preserve">ritical Evaluation is typically applied to academic </w:t>
      </w:r>
      <w:r>
        <w:t xml:space="preserve">literature and the student’s own experiences, it is perfectly relevant for use with </w:t>
      </w:r>
      <w:proofErr w:type="spellStart"/>
      <w:r>
        <w:t>LLM</w:t>
      </w:r>
      <w:proofErr w:type="spellEnd"/>
      <w:r>
        <w:t xml:space="preserve"> output too. Siva </w:t>
      </w:r>
      <w:proofErr w:type="spellStart"/>
      <w:r>
        <w:t>Vaidhyanathan</w:t>
      </w:r>
      <w:proofErr w:type="spellEnd"/>
      <w:r>
        <w:t xml:space="preserve">, Professor of Media Studies at the University of Virginia, </w:t>
      </w:r>
      <w:hyperlink r:id="rId33">
        <w:r>
          <w:rPr>
            <w:color w:val="1155CC"/>
            <w:u w:val="single"/>
          </w:rPr>
          <w:t xml:space="preserve">describes how he uses </w:t>
        </w:r>
        <w:proofErr w:type="spellStart"/>
        <w:r>
          <w:rPr>
            <w:color w:val="1155CC"/>
            <w:u w:val="single"/>
          </w:rPr>
          <w:t>LLMs</w:t>
        </w:r>
        <w:proofErr w:type="spellEnd"/>
      </w:hyperlink>
      <w:r>
        <w:t xml:space="preserve"> to produce essays in his own style, and then gets students to critique the output:</w:t>
      </w:r>
    </w:p>
    <w:p w:rsidR="003903F8" w:rsidRDefault="003903F8"/>
    <w:p w:rsidR="003903F8" w:rsidRDefault="00353EAA">
      <w:pPr>
        <w:rPr>
          <w:i/>
        </w:rPr>
      </w:pPr>
      <w:r>
        <w:rPr>
          <w:i/>
        </w:rPr>
        <w:t>“Crucially, I will also ask students to use large-language model systems in class to generate te</w:t>
      </w:r>
      <w:r>
        <w:rPr>
          <w:i/>
        </w:rPr>
        <w:t xml:space="preserve">xt and assess its value and validity. I might tell AI to “write an essay about AI in the classroom written in the style of Siva </w:t>
      </w:r>
      <w:proofErr w:type="spellStart"/>
      <w:r>
        <w:rPr>
          <w:i/>
        </w:rPr>
        <w:t>Vaidhyanathan</w:t>
      </w:r>
      <w:proofErr w:type="spellEnd"/>
      <w:r>
        <w:rPr>
          <w:i/>
        </w:rPr>
        <w:t>”. Then, as a class, we would look up the sources of the claims, text, and citations and assess the overall results</w:t>
      </w:r>
      <w:r>
        <w:rPr>
          <w:i/>
        </w:rPr>
        <w:t xml:space="preserve"> of the text generation.”</w:t>
      </w:r>
    </w:p>
    <w:p w:rsidR="003903F8" w:rsidRDefault="00353EAA">
      <w:r>
        <w:t xml:space="preserve"> </w:t>
      </w:r>
    </w:p>
    <w:p w:rsidR="003903F8" w:rsidRDefault="00353EAA">
      <w:r>
        <w:t>This technique can be used in many different ways - from critical evaluations of complex essay-style output, to smaller sets of simple observations. For example:</w:t>
      </w:r>
    </w:p>
    <w:p w:rsidR="003903F8" w:rsidRDefault="003903F8"/>
    <w:p w:rsidR="003903F8" w:rsidRDefault="00353EAA">
      <w:r>
        <w:rPr>
          <w:rFonts w:ascii="Courier New" w:eastAsia="Courier New" w:hAnsi="Courier New" w:cs="Courier New"/>
        </w:rPr>
        <w:t xml:space="preserve">Ask </w:t>
      </w:r>
      <w:proofErr w:type="spellStart"/>
      <w:r>
        <w:rPr>
          <w:rFonts w:ascii="Courier New" w:eastAsia="Courier New" w:hAnsi="Courier New" w:cs="Courier New"/>
        </w:rPr>
        <w:t>ChatGPT</w:t>
      </w:r>
      <w:proofErr w:type="spellEnd"/>
      <w:r>
        <w:rPr>
          <w:rFonts w:ascii="Courier New" w:eastAsia="Courier New" w:hAnsi="Courier New" w:cs="Courier New"/>
        </w:rPr>
        <w:t xml:space="preserve"> to create a bulleted list of the pros and cons of Por</w:t>
      </w:r>
      <w:r>
        <w:rPr>
          <w:rFonts w:ascii="Courier New" w:eastAsia="Courier New" w:hAnsi="Courier New" w:cs="Courier New"/>
        </w:rPr>
        <w:t xml:space="preserve">ter’s Five Forces as a model for evaluating a competitive landscape. </w:t>
      </w:r>
      <w:r>
        <w:rPr>
          <w:rFonts w:ascii="Courier New" w:eastAsia="Courier New" w:hAnsi="Courier New" w:cs="Courier New"/>
        </w:rPr>
        <w:lastRenderedPageBreak/>
        <w:t xml:space="preserve">Evaluate </w:t>
      </w:r>
      <w:proofErr w:type="spellStart"/>
      <w:r>
        <w:rPr>
          <w:rFonts w:ascii="Courier New" w:eastAsia="Courier New" w:hAnsi="Courier New" w:cs="Courier New"/>
        </w:rPr>
        <w:t>ChatGPT’s</w:t>
      </w:r>
      <w:proofErr w:type="spellEnd"/>
      <w:r>
        <w:rPr>
          <w:rFonts w:ascii="Courier New" w:eastAsia="Courier New" w:hAnsi="Courier New" w:cs="Courier New"/>
        </w:rPr>
        <w:t xml:space="preserve"> response, using primary research to back up your thoughts.</w:t>
      </w:r>
    </w:p>
    <w:p w:rsidR="003903F8" w:rsidRDefault="003903F8"/>
    <w:p w:rsidR="003903F8" w:rsidRDefault="00353EAA">
      <w:r>
        <w:t xml:space="preserve">Critical evaluation need not be restricted to the student vs the </w:t>
      </w:r>
      <w:proofErr w:type="spellStart"/>
      <w:r>
        <w:t>LLM</w:t>
      </w:r>
      <w:proofErr w:type="spellEnd"/>
      <w:r>
        <w:t xml:space="preserve"> output; it can also be used in ‘bake-of</w:t>
      </w:r>
      <w:r>
        <w:t>f’ style scenarios. Consider the following medical example:</w:t>
      </w:r>
    </w:p>
    <w:p w:rsidR="003903F8" w:rsidRDefault="003903F8"/>
    <w:p w:rsidR="003903F8" w:rsidRDefault="00353EAA">
      <w:pPr>
        <w:rPr>
          <w:i/>
        </w:rPr>
      </w:pPr>
      <w:r>
        <w:rPr>
          <w:i/>
        </w:rPr>
        <w:t xml:space="preserve">Ask the following </w:t>
      </w:r>
      <w:proofErr w:type="spellStart"/>
      <w:r>
        <w:rPr>
          <w:i/>
        </w:rPr>
        <w:t>LLMs</w:t>
      </w:r>
      <w:proofErr w:type="spellEnd"/>
      <w:r>
        <w:rPr>
          <w:i/>
        </w:rPr>
        <w:t xml:space="preserve"> what three questions they would ask a patient presenting with abdominal pain: (a) </w:t>
      </w:r>
      <w:proofErr w:type="spellStart"/>
      <w:r>
        <w:rPr>
          <w:i/>
        </w:rPr>
        <w:t>ChatGPT</w:t>
      </w:r>
      <w:proofErr w:type="spellEnd"/>
      <w:r>
        <w:rPr>
          <w:i/>
        </w:rPr>
        <w:t>, (b) Bard, (c) Claude.</w:t>
      </w:r>
    </w:p>
    <w:p w:rsidR="003903F8" w:rsidRDefault="00353EAA">
      <w:pPr>
        <w:rPr>
          <w:i/>
        </w:rPr>
      </w:pPr>
      <w:r>
        <w:rPr>
          <w:i/>
        </w:rPr>
        <w:t>Rank the responses in terms of effectiveness of reaching th</w:t>
      </w:r>
      <w:r>
        <w:rPr>
          <w:i/>
        </w:rPr>
        <w:t>e right diagnosis, discussing the reasons for your answer.</w:t>
      </w:r>
    </w:p>
    <w:p w:rsidR="003903F8" w:rsidRDefault="003903F8"/>
    <w:p w:rsidR="003903F8" w:rsidRDefault="00353EAA">
      <w:r>
        <w:t xml:space="preserve">This question is leaning-in to the knowledge presented by popular </w:t>
      </w:r>
      <w:proofErr w:type="spellStart"/>
      <w:r>
        <w:t>LLMs</w:t>
      </w:r>
      <w:proofErr w:type="spellEnd"/>
      <w:r>
        <w:t>, but asking students to critically evaluate their output.</w:t>
      </w:r>
    </w:p>
    <w:p w:rsidR="003903F8" w:rsidRDefault="003903F8"/>
    <w:p w:rsidR="003903F8" w:rsidRDefault="00353EAA">
      <w:r>
        <w:t xml:space="preserve">Similar assignments work well in the area of Computer Science. </w:t>
      </w:r>
      <w:proofErr w:type="spellStart"/>
      <w:r>
        <w:t>LLM</w:t>
      </w:r>
      <w:r>
        <w:t>s</w:t>
      </w:r>
      <w:proofErr w:type="spellEnd"/>
      <w:r>
        <w:t xml:space="preserve"> are increasingly used to generate code, but a common complaint is the quality of the output compared to an experienced engineer. </w:t>
      </w:r>
    </w:p>
    <w:p w:rsidR="003903F8" w:rsidRDefault="003903F8"/>
    <w:p w:rsidR="003903F8" w:rsidRDefault="00353EAA">
      <w:r>
        <w:t xml:space="preserve">In his </w:t>
      </w:r>
      <w:hyperlink r:id="rId34">
        <w:r>
          <w:rPr>
            <w:color w:val="1155CC"/>
            <w:u w:val="single"/>
          </w:rPr>
          <w:t>blog post</w:t>
        </w:r>
      </w:hyperlink>
      <w:r>
        <w:t xml:space="preserve"> Martin Heller, contributing editor of InfoWorld magazine,  acknowledges that while code generation tools are improving, AI-generated code can he observes that such output might not only be incorrect or inefficient, it might not even compile and r</w:t>
      </w:r>
      <w:r>
        <w:t>un.</w:t>
      </w:r>
    </w:p>
    <w:p w:rsidR="003903F8" w:rsidRDefault="003903F8"/>
    <w:p w:rsidR="003903F8" w:rsidRDefault="00353EAA">
      <w:r>
        <w:t xml:space="preserve">This can lead to some interesting assignments for computer science students, getting them to critique the output from different bots. In </w:t>
      </w:r>
      <w:hyperlink r:id="rId35">
        <w:r>
          <w:rPr>
            <w:color w:val="1155CC"/>
            <w:u w:val="single"/>
          </w:rPr>
          <w:t>this exam</w:t>
        </w:r>
        <w:r>
          <w:rPr>
            <w:color w:val="1155CC"/>
            <w:u w:val="single"/>
          </w:rPr>
          <w:t>ple</w:t>
        </w:r>
      </w:hyperlink>
      <w:r>
        <w:t xml:space="preserve">, </w:t>
      </w:r>
      <w:proofErr w:type="spellStart"/>
      <w:r>
        <w:t>LLMs</w:t>
      </w:r>
      <w:proofErr w:type="spellEnd"/>
      <w:r>
        <w:t xml:space="preserve"> are tasked with solving a computer science problem related to the generation of palindromes. The human researcher then analyses the output and shows the errors and inefficiencies.</w:t>
      </w:r>
    </w:p>
    <w:p w:rsidR="003903F8" w:rsidRDefault="003903F8"/>
    <w:p w:rsidR="003903F8" w:rsidRDefault="00353EAA">
      <w:r>
        <w:t xml:space="preserve">It’s a variation on the theme of critiquing work, and is a great </w:t>
      </w:r>
      <w:r>
        <w:t>way of building critical analytic</w:t>
      </w:r>
      <w:r w:rsidR="00732ADD">
        <w:t>al</w:t>
      </w:r>
      <w:r>
        <w:t xml:space="preserve"> skills in students. </w:t>
      </w:r>
      <w:r w:rsidR="00732ADD">
        <w:t>Independent of quality,</w:t>
      </w:r>
      <w:r>
        <w:t xml:space="preserve"> </w:t>
      </w:r>
      <w:r>
        <w:t xml:space="preserve">the aim of such evaluation is to promote </w:t>
      </w:r>
      <w:r>
        <w:t>higher-order thinking; to get the student</w:t>
      </w:r>
      <w:r w:rsidR="00732ADD">
        <w:t>s</w:t>
      </w:r>
      <w:r>
        <w:t xml:space="preserve"> to not blindly accept what </w:t>
      </w:r>
      <w:proofErr w:type="spellStart"/>
      <w:r>
        <w:t>LLMs</w:t>
      </w:r>
      <w:proofErr w:type="spellEnd"/>
      <w:r>
        <w:t xml:space="preserve"> are telling them and to consider the wider societal and environ</w:t>
      </w:r>
      <w:r>
        <w:t>mental consequences.</w:t>
      </w:r>
    </w:p>
    <w:p w:rsidR="003903F8" w:rsidRDefault="003903F8"/>
    <w:p w:rsidR="003903F8" w:rsidRDefault="00353EAA">
      <w:pPr>
        <w:pStyle w:val="Heading3"/>
      </w:pPr>
      <w:bookmarkStart w:id="9" w:name="_5qagynr0vfhe" w:colFirst="0" w:colLast="0"/>
      <w:bookmarkEnd w:id="9"/>
      <w:r>
        <w:t>Which assignments did we implement to encourage students to practise and learn these skills?</w:t>
      </w:r>
    </w:p>
    <w:p w:rsidR="003903F8" w:rsidRDefault="003903F8"/>
    <w:p w:rsidR="003903F8" w:rsidRDefault="00353EAA">
      <w:r>
        <w:t xml:space="preserve">We are aware that </w:t>
      </w:r>
      <w:proofErr w:type="spellStart"/>
      <w:r>
        <w:t>LLMs</w:t>
      </w:r>
      <w:proofErr w:type="spellEnd"/>
      <w:r>
        <w:t xml:space="preserve"> are evolving fast and that we will need to monitor and consider new advancements on an ongoing basis. But for now</w:t>
      </w:r>
      <w:r w:rsidR="00053C66">
        <w:t>,</w:t>
      </w:r>
      <w:r>
        <w:t xml:space="preserve"> we </w:t>
      </w:r>
      <w:r>
        <w:t>thought that the following four assessment aspects were useful new additions to strengthen students’ skills and competencies:</w:t>
      </w:r>
    </w:p>
    <w:p w:rsidR="003903F8" w:rsidRDefault="003903F8"/>
    <w:p w:rsidR="003903F8" w:rsidRDefault="00353EAA">
      <w:pPr>
        <w:spacing w:line="301" w:lineRule="auto"/>
        <w:rPr>
          <w:b/>
        </w:rPr>
      </w:pPr>
      <w:r>
        <w:rPr>
          <w:b/>
        </w:rPr>
        <w:t>(1) Cognitive flexibility, abstraction and simplification</w:t>
      </w:r>
    </w:p>
    <w:p w:rsidR="003903F8" w:rsidRDefault="003903F8">
      <w:pPr>
        <w:spacing w:line="301" w:lineRule="auto"/>
      </w:pPr>
    </w:p>
    <w:p w:rsidR="003903F8" w:rsidRDefault="00353EAA">
      <w:pPr>
        <w:spacing w:line="301" w:lineRule="auto"/>
      </w:pPr>
      <w:r>
        <w:t>We asked students to draw Mind Maps or Concept Maps to explain their w</w:t>
      </w:r>
      <w:r>
        <w:t>riting.</w:t>
      </w:r>
    </w:p>
    <w:p w:rsidR="003903F8" w:rsidRDefault="003903F8">
      <w:pPr>
        <w:spacing w:line="301" w:lineRule="auto"/>
      </w:pPr>
    </w:p>
    <w:p w:rsidR="003903F8" w:rsidRDefault="00353EAA">
      <w:pPr>
        <w:spacing w:line="301" w:lineRule="auto"/>
        <w:rPr>
          <w:b/>
        </w:rPr>
      </w:pPr>
      <w:r>
        <w:rPr>
          <w:b/>
        </w:rPr>
        <w:t>(2) Curiosity, including prompt engineering</w:t>
      </w:r>
    </w:p>
    <w:p w:rsidR="003903F8" w:rsidRDefault="003903F8">
      <w:pPr>
        <w:spacing w:line="301" w:lineRule="auto"/>
      </w:pPr>
    </w:p>
    <w:p w:rsidR="003903F8" w:rsidRDefault="00353EAA">
      <w:pPr>
        <w:spacing w:line="301" w:lineRule="auto"/>
      </w:pPr>
      <w:r>
        <w:t xml:space="preserve">In an exam we asked students to ask meaningful questions, and in an </w:t>
      </w:r>
      <w:proofErr w:type="gramStart"/>
      <w:r>
        <w:t>essay</w:t>
      </w:r>
      <w:proofErr w:type="gramEnd"/>
      <w:r>
        <w:t xml:space="preserve"> we asked students to reflect on the prompts they used and how they refined them to get more appropriate results.</w:t>
      </w:r>
    </w:p>
    <w:p w:rsidR="003903F8" w:rsidRDefault="003903F8">
      <w:pPr>
        <w:spacing w:line="301" w:lineRule="auto"/>
      </w:pPr>
    </w:p>
    <w:p w:rsidR="003903F8" w:rsidRDefault="00353EAA">
      <w:pPr>
        <w:spacing w:line="301" w:lineRule="auto"/>
        <w:rPr>
          <w:b/>
        </w:rPr>
      </w:pPr>
      <w:r>
        <w:rPr>
          <w:b/>
        </w:rPr>
        <w:t>(3) Personalis</w:t>
      </w:r>
      <w:r>
        <w:rPr>
          <w:b/>
        </w:rPr>
        <w:t xml:space="preserve">ation, reflection and empathising to adapt to different audiences </w:t>
      </w:r>
    </w:p>
    <w:p w:rsidR="003903F8" w:rsidRDefault="003903F8">
      <w:pPr>
        <w:spacing w:line="301" w:lineRule="auto"/>
      </w:pPr>
    </w:p>
    <w:p w:rsidR="003903F8" w:rsidRDefault="00353EAA">
      <w:pPr>
        <w:spacing w:line="301" w:lineRule="auto"/>
      </w:pPr>
      <w:r>
        <w:t>We asked students to reflect on their learning using AI as well as about the ethical risks they foresee going forward.</w:t>
      </w:r>
    </w:p>
    <w:p w:rsidR="003903F8" w:rsidRDefault="003903F8">
      <w:pPr>
        <w:spacing w:line="301" w:lineRule="auto"/>
      </w:pPr>
    </w:p>
    <w:p w:rsidR="003903F8" w:rsidRDefault="00353EAA">
      <w:pPr>
        <w:spacing w:line="301" w:lineRule="auto"/>
        <w:rPr>
          <w:b/>
        </w:rPr>
      </w:pPr>
      <w:r>
        <w:rPr>
          <w:b/>
        </w:rPr>
        <w:t>(4) Critical evaluation of AI</w:t>
      </w:r>
    </w:p>
    <w:p w:rsidR="003903F8" w:rsidRDefault="003903F8">
      <w:pPr>
        <w:spacing w:line="301" w:lineRule="auto"/>
      </w:pPr>
    </w:p>
    <w:p w:rsidR="003903F8" w:rsidRDefault="00353EAA">
      <w:pPr>
        <w:spacing w:line="301" w:lineRule="auto"/>
      </w:pPr>
      <w:r>
        <w:t>We allocated substantial classroom time to discuss AI ethics, focussing in particular on two teaching case studies we wrote:</w:t>
      </w:r>
    </w:p>
    <w:p w:rsidR="003903F8" w:rsidRDefault="003903F8">
      <w:pPr>
        <w:spacing w:line="301" w:lineRule="auto"/>
      </w:pPr>
    </w:p>
    <w:p w:rsidR="003903F8" w:rsidRDefault="00353EAA">
      <w:pPr>
        <w:numPr>
          <w:ilvl w:val="0"/>
          <w:numId w:val="2"/>
        </w:numPr>
      </w:pPr>
      <w:r>
        <w:t xml:space="preserve">Fischer, I. 2023, </w:t>
      </w:r>
      <w:hyperlink r:id="rId36">
        <w:r>
          <w:rPr>
            <w:color w:val="1155CC"/>
            <w:u w:val="single"/>
          </w:rPr>
          <w:t xml:space="preserve">Evaluating the ethics of machines </w:t>
        </w:r>
        <w:r>
          <w:rPr>
            <w:color w:val="1155CC"/>
            <w:u w:val="single"/>
          </w:rPr>
          <w:t>assessing humans</w:t>
        </w:r>
      </w:hyperlink>
      <w:r>
        <w:t xml:space="preserve"> The case of </w:t>
      </w:r>
      <w:proofErr w:type="spellStart"/>
      <w:r>
        <w:t>AQA</w:t>
      </w:r>
      <w:proofErr w:type="spellEnd"/>
      <w:r>
        <w:t xml:space="preserve">: An assessment organisation and exam board in England. Journal of Information Technology Teaching Cases, </w:t>
      </w:r>
      <w:hyperlink r:id="rId37">
        <w:r>
          <w:rPr>
            <w:color w:val="1155CC"/>
            <w:u w:val="single"/>
          </w:rPr>
          <w:t>https://doi.org/10.1177/20438869231178844</w:t>
        </w:r>
      </w:hyperlink>
    </w:p>
    <w:p w:rsidR="003903F8" w:rsidRDefault="003903F8">
      <w:pPr>
        <w:ind w:left="1440"/>
        <w:rPr>
          <w:color w:val="1155CC"/>
          <w:u w:val="single"/>
        </w:rPr>
      </w:pPr>
    </w:p>
    <w:p w:rsidR="003903F8" w:rsidRDefault="00353EAA">
      <w:pPr>
        <w:numPr>
          <w:ilvl w:val="0"/>
          <w:numId w:val="2"/>
        </w:numPr>
      </w:pPr>
      <w:r>
        <w:t xml:space="preserve">Fischer, I., Beswick, C. and Newell, S. 2021, </w:t>
      </w:r>
      <w:hyperlink r:id="rId38">
        <w:r>
          <w:t>Rho AI – Leveraging artificial intelligence to address climate change : financing, implementation and ethics</w:t>
        </w:r>
      </w:hyperlink>
      <w:r>
        <w:t>, Journal of Information Technology Teachi</w:t>
      </w:r>
      <w:r>
        <w:t xml:space="preserve">ng Cases, 11, 2, 110-116, </w:t>
      </w:r>
      <w:hyperlink r:id="rId39">
        <w:r>
          <w:rPr>
            <w:color w:val="1155CC"/>
            <w:u w:val="single"/>
          </w:rPr>
          <w:t>https://journals.sagepub.com/doi/full/10.1177/2043886920961782</w:t>
        </w:r>
      </w:hyperlink>
      <w:r>
        <w:rPr>
          <w:color w:val="1155CC"/>
          <w:u w:val="single"/>
        </w:rPr>
        <w:t xml:space="preserve"> </w:t>
      </w:r>
    </w:p>
    <w:p w:rsidR="003903F8" w:rsidRDefault="003903F8">
      <w:pPr>
        <w:spacing w:line="301" w:lineRule="auto"/>
      </w:pPr>
    </w:p>
    <w:p w:rsidR="003903F8" w:rsidRDefault="00353EAA">
      <w:pPr>
        <w:spacing w:line="301" w:lineRule="auto"/>
      </w:pPr>
      <w:r>
        <w:t>We also asked students as part of their assessments to critically reflect in 500 wo</w:t>
      </w:r>
      <w:r>
        <w:t xml:space="preserve">rds on the use of AI for their learning and for their assessments, in addition to the standard acknowledgements of the use of generative AI. </w:t>
      </w:r>
    </w:p>
    <w:p w:rsidR="003903F8" w:rsidRDefault="003903F8"/>
    <w:p w:rsidR="003903F8" w:rsidRDefault="00353EAA">
      <w:r>
        <w:t>The students’ assessment deadlines are later this month so we will be able to report back on our findings as well</w:t>
      </w:r>
      <w:r>
        <w:t xml:space="preserve"> as students’ thoughts on the novel assessments. Watch this space!</w:t>
      </w:r>
    </w:p>
    <w:p w:rsidR="003D0D42" w:rsidRDefault="003D0D42"/>
    <w:p w:rsidR="00867C38" w:rsidRDefault="003D0D42" w:rsidP="003D0D42">
      <w:pPr>
        <w:rPr>
          <w:b/>
        </w:rPr>
      </w:pPr>
      <w:r w:rsidRPr="00867C38">
        <w:rPr>
          <w:b/>
        </w:rPr>
        <w:t>Th</w:t>
      </w:r>
      <w:r w:rsidRPr="00867C38">
        <w:rPr>
          <w:b/>
        </w:rPr>
        <w:t>is</w:t>
      </w:r>
      <w:r w:rsidRPr="00867C38">
        <w:rPr>
          <w:b/>
        </w:rPr>
        <w:t xml:space="preserve"> blog is the 12th blog in our diverse assessment series. </w:t>
      </w:r>
    </w:p>
    <w:p w:rsidR="00867C38" w:rsidRDefault="00867C38" w:rsidP="003D0D42">
      <w:pPr>
        <w:rPr>
          <w:b/>
        </w:rPr>
      </w:pPr>
    </w:p>
    <w:p w:rsidR="003D0D42" w:rsidRPr="00867C38" w:rsidRDefault="003D0D42" w:rsidP="003D0D42">
      <w:pPr>
        <w:rPr>
          <w:b/>
          <w:sz w:val="16"/>
          <w:szCs w:val="16"/>
        </w:rPr>
      </w:pPr>
      <w:r w:rsidRPr="00867C38">
        <w:rPr>
          <w:b/>
        </w:rPr>
        <w:t xml:space="preserve">Previous blogs can be found here: </w:t>
      </w:r>
    </w:p>
    <w:p w:rsidR="003D0D42" w:rsidRPr="003D0D42" w:rsidRDefault="003D0D42" w:rsidP="003D0D42">
      <w:pPr>
        <w:rPr>
          <w:i/>
          <w:sz w:val="16"/>
          <w:szCs w:val="16"/>
        </w:rPr>
      </w:pP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1: </w:t>
      </w:r>
      <w:r w:rsidRPr="00867C38">
        <w:rPr>
          <w:b/>
          <w:i/>
          <w:sz w:val="16"/>
          <w:szCs w:val="16"/>
        </w:rPr>
        <w:t>Launch</w:t>
      </w:r>
      <w:r w:rsidRPr="003D0D42">
        <w:rPr>
          <w:i/>
          <w:sz w:val="16"/>
          <w:szCs w:val="16"/>
        </w:rPr>
        <w:t xml:space="preserve"> of the learning circle (Isabel Fischer &amp; Leda </w:t>
      </w:r>
      <w:proofErr w:type="spellStart"/>
      <w:r w:rsidRPr="003D0D42">
        <w:rPr>
          <w:i/>
          <w:sz w:val="16"/>
          <w:szCs w:val="16"/>
        </w:rPr>
        <w:t>Mirbahai</w:t>
      </w:r>
      <w:proofErr w:type="spellEnd"/>
      <w:r w:rsidRPr="003D0D42">
        <w:rPr>
          <w:i/>
          <w:sz w:val="16"/>
          <w:szCs w:val="16"/>
        </w:rPr>
        <w:t xml:space="preserve">): 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40">
        <w:r w:rsidRPr="003D0D42">
          <w:rPr>
            <w:i/>
            <w:color w:val="1155CC"/>
            <w:sz w:val="16"/>
            <w:szCs w:val="16"/>
            <w:u w:val="single"/>
          </w:rPr>
          <w:t xml:space="preserve">https://blogs.warwick.ac.uk/wjett/entry/interested_in_diverse/ 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2: Creative projects and the ‘state of play’ in diverse assessments (Lewis Beer): </w:t>
      </w:r>
      <w:hyperlink r:id="rId41">
        <w:r w:rsidRPr="003D0D42">
          <w:rPr>
            <w:i/>
            <w:color w:val="1155CC"/>
            <w:sz w:val="16"/>
            <w:szCs w:val="16"/>
            <w:u w:val="single"/>
          </w:rPr>
          <w:t xml:space="preserve">https://blogs.warwick.ac.uk/wjett/entry/creative_projects_and/ 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3: Student experience of assessments (Molly Fowler): 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42">
        <w:r w:rsidRPr="003D0D42">
          <w:rPr>
            <w:i/>
            <w:color w:val="1155CC"/>
            <w:sz w:val="16"/>
            <w:szCs w:val="16"/>
            <w:u w:val="single"/>
          </w:rPr>
          <w:t xml:space="preserve">https://blogs.warwick.ac.uk/wjett/entry/a_student_perspective/ 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lastRenderedPageBreak/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4: Assessment Strategy – one year after starting the learning circle (Isabel Fischer &amp; Leda </w:t>
      </w:r>
      <w:proofErr w:type="spellStart"/>
      <w:r w:rsidRPr="003D0D42">
        <w:rPr>
          <w:i/>
          <w:sz w:val="16"/>
          <w:szCs w:val="16"/>
        </w:rPr>
        <w:t>Mirbahai</w:t>
      </w:r>
      <w:proofErr w:type="spellEnd"/>
      <w:r w:rsidRPr="003D0D42">
        <w:rPr>
          <w:i/>
          <w:sz w:val="16"/>
          <w:szCs w:val="16"/>
        </w:rPr>
        <w:t xml:space="preserve">): 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43">
        <w:r w:rsidRPr="003D0D42">
          <w:rPr>
            <w:i/>
            <w:color w:val="1155CC"/>
            <w:sz w:val="16"/>
            <w:szCs w:val="16"/>
            <w:u w:val="single"/>
          </w:rPr>
          <w:t xml:space="preserve">https://blogs.warwick.ac.uk/wjett/entry/one_year_on/ 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5: Learnings and suggestions based on implementing diverse assessments in the foundation year at Warwick (Lucy Ryland): </w:t>
      </w:r>
      <w:hyperlink r:id="rId44">
        <w:r w:rsidRPr="003D0D42">
          <w:rPr>
            <w:i/>
            <w:color w:val="1155CC"/>
            <w:sz w:val="16"/>
            <w:szCs w:val="16"/>
            <w:u w:val="single"/>
          </w:rPr>
          <w:t xml:space="preserve">https://blogs.warwick.ac.uk/wjett/entry/learnings_suggestions_based/ 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6: How inclusive is your assessment strategy? (Leda </w:t>
      </w:r>
      <w:proofErr w:type="spellStart"/>
      <w:r w:rsidRPr="003D0D42">
        <w:rPr>
          <w:i/>
          <w:sz w:val="16"/>
          <w:szCs w:val="16"/>
        </w:rPr>
        <w:t>Mirbahai</w:t>
      </w:r>
      <w:proofErr w:type="spellEnd"/>
      <w:r w:rsidRPr="003D0D42">
        <w:rPr>
          <w:i/>
          <w:sz w:val="16"/>
          <w:szCs w:val="16"/>
        </w:rPr>
        <w:t xml:space="preserve">): 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45">
        <w:r w:rsidRPr="003D0D42">
          <w:rPr>
            <w:i/>
            <w:color w:val="1155CC"/>
            <w:sz w:val="16"/>
            <w:szCs w:val="16"/>
            <w:u w:val="single"/>
          </w:rPr>
          <w:t xml:space="preserve">https://blogs.warwick.ac.uk/wjett/entry/blog_6_how/ 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7: Democratising the feedback process (Linda </w:t>
      </w:r>
      <w:proofErr w:type="spellStart"/>
      <w:r w:rsidRPr="003D0D42">
        <w:rPr>
          <w:i/>
          <w:sz w:val="16"/>
          <w:szCs w:val="16"/>
        </w:rPr>
        <w:t>Enow</w:t>
      </w:r>
      <w:proofErr w:type="spellEnd"/>
      <w:r w:rsidRPr="003D0D42">
        <w:rPr>
          <w:i/>
          <w:sz w:val="16"/>
          <w:szCs w:val="16"/>
        </w:rPr>
        <w:t xml:space="preserve">): 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46">
        <w:r w:rsidRPr="003D0D42">
          <w:rPr>
            <w:i/>
            <w:color w:val="1155CC"/>
            <w:sz w:val="16"/>
            <w:szCs w:val="16"/>
            <w:u w:val="single"/>
          </w:rPr>
          <w:t>https://blogs.warwick.ac.uk/wjett/entry/democratising_the_feedback/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8: AI for Good: Evaluating and Shaping Opportunities of AI in Education (Isabel Fischer, Leda </w:t>
      </w:r>
      <w:proofErr w:type="spellStart"/>
      <w:r w:rsidRPr="003D0D42">
        <w:rPr>
          <w:i/>
          <w:sz w:val="16"/>
          <w:szCs w:val="16"/>
        </w:rPr>
        <w:t>Mirbahai</w:t>
      </w:r>
      <w:proofErr w:type="spellEnd"/>
      <w:r w:rsidRPr="003D0D42">
        <w:rPr>
          <w:i/>
          <w:sz w:val="16"/>
          <w:szCs w:val="16"/>
        </w:rPr>
        <w:t xml:space="preserve"> &amp; David Buxton):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47">
        <w:r w:rsidRPr="003D0D42">
          <w:rPr>
            <w:i/>
            <w:color w:val="1155CC"/>
            <w:sz w:val="16"/>
            <w:szCs w:val="16"/>
            <w:u w:val="single"/>
          </w:rPr>
          <w:t>https://blogs.warwick.ac.uk/wjett/entry/ai_for_good/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9: On ‘Opportunities of AI in Higher Education’ by </w:t>
      </w:r>
      <w:proofErr w:type="spellStart"/>
      <w:r w:rsidRPr="003D0D42">
        <w:rPr>
          <w:i/>
          <w:sz w:val="16"/>
          <w:szCs w:val="16"/>
        </w:rPr>
        <w:t>DALL.E</w:t>
      </w:r>
      <w:proofErr w:type="spellEnd"/>
      <w:r w:rsidRPr="003D0D42">
        <w:rPr>
          <w:i/>
          <w:sz w:val="16"/>
          <w:szCs w:val="16"/>
        </w:rPr>
        <w:t xml:space="preserve"> and </w:t>
      </w:r>
      <w:proofErr w:type="spellStart"/>
      <w:r w:rsidRPr="003D0D42">
        <w:rPr>
          <w:i/>
          <w:sz w:val="16"/>
          <w:szCs w:val="16"/>
        </w:rPr>
        <w:t>ChatGPT</w:t>
      </w:r>
      <w:proofErr w:type="spellEnd"/>
      <w:r w:rsidRPr="003D0D42">
        <w:rPr>
          <w:i/>
          <w:sz w:val="16"/>
          <w:szCs w:val="16"/>
        </w:rPr>
        <w:t xml:space="preserve"> (Isabel Fischer):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48">
        <w:r w:rsidRPr="003D0D42">
          <w:rPr>
            <w:i/>
            <w:color w:val="1155CC"/>
            <w:sz w:val="16"/>
            <w:szCs w:val="16"/>
            <w:u w:val="single"/>
          </w:rPr>
          <w:t>https://blogs.warwick.ac.uk/wjett/entry/on_opportunities_of/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>Blog 10: Pedagogic paradigm 4.0: bringing students, educators and AI together (Isabel Fischer):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49">
        <w:r w:rsidRPr="003D0D42">
          <w:rPr>
            <w:i/>
            <w:color w:val="1155CC"/>
            <w:sz w:val="16"/>
            <w:szCs w:val="16"/>
            <w:u w:val="single"/>
          </w:rPr>
          <w:t>https://www.timeshighereducation.com/campus/pedagogic-paradigm-40-bringing-students-educators-and-ai-together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</w:t>
      </w:r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Blog 11: Ethically deploying AI in education: An update from the University of Warwick’s open community of practice (Isabel Fischer, Leda </w:t>
      </w:r>
      <w:proofErr w:type="spellStart"/>
      <w:r w:rsidRPr="003D0D42">
        <w:rPr>
          <w:i/>
          <w:sz w:val="16"/>
          <w:szCs w:val="16"/>
        </w:rPr>
        <w:t>Mirbahai</w:t>
      </w:r>
      <w:proofErr w:type="spellEnd"/>
      <w:r w:rsidRPr="003D0D42">
        <w:rPr>
          <w:i/>
          <w:sz w:val="16"/>
          <w:szCs w:val="16"/>
        </w:rPr>
        <w:t>, Lewis Beer, David Buxton, Sam Grierson, Lee Griffin, and Neha Gupta):</w:t>
      </w:r>
    </w:p>
    <w:p w:rsidR="003D0D42" w:rsidRPr="003D0D42" w:rsidRDefault="003D0D42" w:rsidP="003D0D42">
      <w:pPr>
        <w:rPr>
          <w:i/>
          <w:sz w:val="16"/>
          <w:szCs w:val="16"/>
        </w:rPr>
      </w:pPr>
      <w:hyperlink r:id="rId50">
        <w:r w:rsidRPr="003D0D42">
          <w:rPr>
            <w:i/>
            <w:color w:val="1155CC"/>
            <w:sz w:val="16"/>
            <w:szCs w:val="16"/>
            <w:u w:val="single"/>
          </w:rPr>
          <w:t>https://www.open.ac.uk/scholarship-and-innovation/scilab/ethically-deploying-ai-education</w:t>
        </w:r>
      </w:hyperlink>
    </w:p>
    <w:p w:rsidR="003D0D42" w:rsidRPr="003D0D42" w:rsidRDefault="003D0D42" w:rsidP="003D0D42">
      <w:pPr>
        <w:rPr>
          <w:i/>
          <w:sz w:val="16"/>
          <w:szCs w:val="16"/>
        </w:rPr>
      </w:pPr>
      <w:r w:rsidRPr="003D0D42">
        <w:rPr>
          <w:i/>
          <w:sz w:val="16"/>
          <w:szCs w:val="16"/>
        </w:rPr>
        <w:t xml:space="preserve">  </w:t>
      </w:r>
    </w:p>
    <w:p w:rsidR="003903F8" w:rsidRPr="00867C38" w:rsidRDefault="003D0D42">
      <w:pPr>
        <w:rPr>
          <w:b/>
          <w:i/>
        </w:rPr>
      </w:pPr>
      <w:r w:rsidRPr="00867C38">
        <w:rPr>
          <w:b/>
          <w:i/>
          <w:sz w:val="16"/>
          <w:szCs w:val="16"/>
        </w:rPr>
        <w:t xml:space="preserve">If you would like to join the learning circle please contact the co-leads: </w:t>
      </w:r>
      <w:hyperlink r:id="rId51">
        <w:r w:rsidRPr="00867C38">
          <w:rPr>
            <w:b/>
            <w:i/>
            <w:color w:val="1155CC"/>
            <w:sz w:val="16"/>
            <w:szCs w:val="16"/>
            <w:u w:val="single"/>
          </w:rPr>
          <w:t>Leda.Mirbahai@warwick.ac.uk</w:t>
        </w:r>
      </w:hyperlink>
      <w:r w:rsidRPr="00867C38">
        <w:rPr>
          <w:b/>
          <w:i/>
          <w:sz w:val="16"/>
          <w:szCs w:val="16"/>
        </w:rPr>
        <w:t xml:space="preserve"> or </w:t>
      </w:r>
      <w:hyperlink r:id="rId52">
        <w:r w:rsidRPr="00867C38">
          <w:rPr>
            <w:b/>
            <w:i/>
            <w:color w:val="1155CC"/>
            <w:sz w:val="16"/>
            <w:szCs w:val="16"/>
            <w:u w:val="single"/>
          </w:rPr>
          <w:t>Isabel.Fischer@wbs.ac.uk</w:t>
        </w:r>
      </w:hyperlink>
      <w:r w:rsidRPr="00867C38">
        <w:rPr>
          <w:b/>
          <w:i/>
          <w:sz w:val="16"/>
          <w:szCs w:val="16"/>
        </w:rPr>
        <w:t xml:space="preserve">  This community of practice is open to non-</w:t>
      </w:r>
      <w:proofErr w:type="spellStart"/>
      <w:r w:rsidRPr="00867C38">
        <w:rPr>
          <w:b/>
          <w:i/>
          <w:sz w:val="16"/>
          <w:szCs w:val="16"/>
        </w:rPr>
        <w:t>WIHEA</w:t>
      </w:r>
      <w:proofErr w:type="spellEnd"/>
      <w:r w:rsidRPr="00867C38">
        <w:rPr>
          <w:b/>
          <w:i/>
          <w:sz w:val="16"/>
          <w:szCs w:val="16"/>
        </w:rPr>
        <w:t xml:space="preserve"> members.</w:t>
      </w:r>
      <w:r w:rsidRPr="00867C38">
        <w:rPr>
          <w:b/>
          <w:i/>
        </w:rPr>
        <w:t xml:space="preserve"> </w:t>
      </w:r>
    </w:p>
    <w:sectPr w:rsidR="003903F8" w:rsidRPr="00867C38">
      <w:footerReference w:type="default" r:id="rId5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AA" w:rsidRDefault="00353EAA">
      <w:pPr>
        <w:spacing w:line="240" w:lineRule="auto"/>
      </w:pPr>
      <w:r>
        <w:separator/>
      </w:r>
    </w:p>
  </w:endnote>
  <w:endnote w:type="continuationSeparator" w:id="0">
    <w:p w:rsidR="00353EAA" w:rsidRDefault="00353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F8" w:rsidRDefault="00353EAA">
    <w:pPr>
      <w:jc w:val="right"/>
    </w:pPr>
    <w:r>
      <w:fldChar w:fldCharType="begin"/>
    </w:r>
    <w:r>
      <w:instrText>PAGE</w:instrText>
    </w:r>
    <w:r w:rsidR="006E5EAA">
      <w:fldChar w:fldCharType="separate"/>
    </w:r>
    <w:r w:rsidR="006E5E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AA" w:rsidRDefault="00353EAA">
      <w:pPr>
        <w:spacing w:line="240" w:lineRule="auto"/>
      </w:pPr>
      <w:r>
        <w:separator/>
      </w:r>
    </w:p>
  </w:footnote>
  <w:footnote w:type="continuationSeparator" w:id="0">
    <w:p w:rsidR="00353EAA" w:rsidRDefault="00353E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2129"/>
    <w:multiLevelType w:val="multilevel"/>
    <w:tmpl w:val="8DD4AA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8AC448C"/>
    <w:multiLevelType w:val="multilevel"/>
    <w:tmpl w:val="F9024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F8"/>
    <w:rsid w:val="00053C66"/>
    <w:rsid w:val="00353EAA"/>
    <w:rsid w:val="003903F8"/>
    <w:rsid w:val="003D0D42"/>
    <w:rsid w:val="005F6D3C"/>
    <w:rsid w:val="006E5EAA"/>
    <w:rsid w:val="00732ADD"/>
    <w:rsid w:val="00867C38"/>
    <w:rsid w:val="009F368D"/>
    <w:rsid w:val="00AC5F24"/>
    <w:rsid w:val="00C45990"/>
    <w:rsid w:val="00D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36BFC"/>
  <w15:docId w15:val="{3DDE67DC-C192-3B40-8E5C-4A9B8FEC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WiM-LuRe6w" TargetMode="External"/><Relationship Id="rId18" Type="http://schemas.openxmlformats.org/officeDocument/2006/relationships/hyperlink" Target="https://www.bbc.co.uk/sounds/play/m001lyx3" TargetMode="External"/><Relationship Id="rId26" Type="http://schemas.openxmlformats.org/officeDocument/2006/relationships/hyperlink" Target="https://www.google.com/url?q=https://arxiv.org/abs/2211.01910v2&amp;sa=D&amp;source=docs&amp;ust=1684500080433318&amp;usg=AOvVaw29cWpm62VqMotcS7JwYpco" TargetMode="External"/><Relationship Id="rId39" Type="http://schemas.openxmlformats.org/officeDocument/2006/relationships/hyperlink" Target="https://journals.sagepub.com/doi/full/10.1177/2043886920961782" TargetMode="External"/><Relationship Id="rId21" Type="http://schemas.openxmlformats.org/officeDocument/2006/relationships/hyperlink" Target="https://www.cbs.com/shows/video/SR6ZcCYjoD3O0sn_ZmVUw87daawsZ5V3/" TargetMode="External"/><Relationship Id="rId34" Type="http://schemas.openxmlformats.org/officeDocument/2006/relationships/hyperlink" Target="https://www.infoworld.com/article/3696970/llms-and-the-rise-of-the-ai-code-generators.html" TargetMode="External"/><Relationship Id="rId42" Type="http://schemas.openxmlformats.org/officeDocument/2006/relationships/hyperlink" Target="https://blogs.warwick.ac.uk/wjett/entry/a_student_perspective/" TargetMode="External"/><Relationship Id="rId47" Type="http://schemas.openxmlformats.org/officeDocument/2006/relationships/hyperlink" Target="https://blogs.warwick.ac.uk/wjett/entry/ai_for_good/" TargetMode="External"/><Relationship Id="rId50" Type="http://schemas.openxmlformats.org/officeDocument/2006/relationships/hyperlink" Target="https://www.open.ac.uk/scholarship-and-innovation/scilab/ethically-deploying-ai-education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andt.theiet.org/content/articles/2023/05/sunak-vows-to-establish-ai-guardrai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2228388/" TargetMode="External"/><Relationship Id="rId29" Type="http://schemas.openxmlformats.org/officeDocument/2006/relationships/image" Target="media/image3.png"/><Relationship Id="rId11" Type="http://schemas.openxmlformats.org/officeDocument/2006/relationships/hyperlink" Target="https://www.bbc.com/news/technology-65431914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google.co.uk/books/edition/Handbook_of_Research_on_Improving_Learni/G9oJ8KpDbM4C?hl=en&amp;gbpv=0" TargetMode="External"/><Relationship Id="rId37" Type="http://schemas.openxmlformats.org/officeDocument/2006/relationships/hyperlink" Target="https://doi.org/10.1177/20438869231178844" TargetMode="External"/><Relationship Id="rId40" Type="http://schemas.openxmlformats.org/officeDocument/2006/relationships/hyperlink" Target="https://blogs.warwick.ac.uk/wjett/entry/interested_in_diverse/" TargetMode="External"/><Relationship Id="rId45" Type="http://schemas.openxmlformats.org/officeDocument/2006/relationships/hyperlink" Target="https://blogs.warwick.ac.uk/wjett/entry/blog_6_how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heguardian.com/technology/2023/mar/31/italy-privacy-watchdog-bans-chatgpt-over-data-breach-concerns" TargetMode="External"/><Relationship Id="rId19" Type="http://schemas.openxmlformats.org/officeDocument/2006/relationships/hyperlink" Target="https://www.wsj.com/articles/hallucination-when-chatbots-and-people-see-what-isnt-there-91c6c88b" TargetMode="External"/><Relationship Id="rId31" Type="http://schemas.openxmlformats.org/officeDocument/2006/relationships/hyperlink" Target="https://weatherhead.case.edu/executive-education/instructors/david-kolb" TargetMode="External"/><Relationship Id="rId44" Type="http://schemas.openxmlformats.org/officeDocument/2006/relationships/hyperlink" Target="https://blogs.warwick.ac.uk/wjett/entry/learnings_suggestions_based/" TargetMode="External"/><Relationship Id="rId52" Type="http://schemas.openxmlformats.org/officeDocument/2006/relationships/hyperlink" Target="mailto:Isabel.Fischer@wb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tureoflife.org/open-letter/pause-giant-ai-experiments/" TargetMode="External"/><Relationship Id="rId14" Type="http://schemas.openxmlformats.org/officeDocument/2006/relationships/hyperlink" Target="https://www.ncbi.nlm.nih.gov/pmc/articles/PMC7406872/" TargetMode="External"/><Relationship Id="rId22" Type="http://schemas.openxmlformats.org/officeDocument/2006/relationships/hyperlink" Target="https://interestingengineering.com/innovation/nvidia-software-combat-ai-hallucination" TargetMode="External"/><Relationship Id="rId27" Type="http://schemas.openxmlformats.org/officeDocument/2006/relationships/hyperlink" Target="https://b3ta.com/botswritejokes/" TargetMode="External"/><Relationship Id="rId30" Type="http://schemas.openxmlformats.org/officeDocument/2006/relationships/hyperlink" Target="https://kk.org/thetechnium/better-than-fre/" TargetMode="External"/><Relationship Id="rId35" Type="http://schemas.openxmlformats.org/officeDocument/2006/relationships/hyperlink" Target="https://hackernoon.com/how-ai-bots-code-comparing-bing-claude-co-pilot-gpt-4-and-bard" TargetMode="External"/><Relationship Id="rId43" Type="http://schemas.openxmlformats.org/officeDocument/2006/relationships/hyperlink" Target="https://blogs.warwick.ac.uk/wjett/entry/one_year_on/" TargetMode="External"/><Relationship Id="rId48" Type="http://schemas.openxmlformats.org/officeDocument/2006/relationships/hyperlink" Target="https://blogs.warwick.ac.uk/wjett/entry/on_opportunities_of/" TargetMode="External"/><Relationship Id="rId8" Type="http://schemas.openxmlformats.org/officeDocument/2006/relationships/hyperlink" Target="https://apnews.com/article/tech-ai-artificial-intelligence-europe-eu-15ac394679519084478e15217c156abc" TargetMode="External"/><Relationship Id="rId51" Type="http://schemas.openxmlformats.org/officeDocument/2006/relationships/hyperlink" Target="mailto:Leda.Mirbahai@warwick.ac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news/world-us-canada-65616866" TargetMode="External"/><Relationship Id="rId17" Type="http://schemas.openxmlformats.org/officeDocument/2006/relationships/hyperlink" Target="https://hbsp.harvard.edu/inspiring-minds/the-10-cognitive-skills-your-students-future-employers-seek?cid=email%7Cmarketo%7C2023-05-18-inspiring-minds-digest-theme-education-strategy%7C1367442%7Cthought-lead-inspiring-minds%7Ceducator%7Cinspiring-minds-article%7Cmay2023&amp;acctID=17096278&amp;mkt_tok=ODU1LUFUWi0yOTQAAAGLzX-IABLgdgYYQqJs2_Ueyj8wqJci2cGZMECMlz7sDTadUP00KeiYOY9s_3nzEc03rFmQbrr-an0_st0FUKLK3damVoYJfGNiYEHUN27hCA" TargetMode="External"/><Relationship Id="rId25" Type="http://schemas.openxmlformats.org/officeDocument/2006/relationships/hyperlink" Target="https://www.womenintech.co.uk/who-is-grace-hopper" TargetMode="External"/><Relationship Id="rId33" Type="http://schemas.openxmlformats.org/officeDocument/2006/relationships/hyperlink" Target="https://www.theguardian.com/technology/2023/may/18/ai-cheating-teaching-chatgpt-students-college-university" TargetMode="External"/><Relationship Id="rId38" Type="http://schemas.openxmlformats.org/officeDocument/2006/relationships/hyperlink" Target="https://doi.org/10.1177/2043886920961782" TargetMode="External"/><Relationship Id="rId46" Type="http://schemas.openxmlformats.org/officeDocument/2006/relationships/hyperlink" Target="https://blogs.warwick.ac.uk/wjett/entry/democratising_the_feedback/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blogs.warwick.ac.uk/wjett/entry/creative_projects_and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ubmed.ncbi.nlm.nih.gov/32228388/" TargetMode="External"/><Relationship Id="rId23" Type="http://schemas.openxmlformats.org/officeDocument/2006/relationships/hyperlink" Target="https://zapier.com/blog/ai-hallucinations/" TargetMode="External"/><Relationship Id="rId28" Type="http://schemas.openxmlformats.org/officeDocument/2006/relationships/hyperlink" Target="https://robmanuelfuckyeah.substack.com/p/bots-write-jokes" TargetMode="External"/><Relationship Id="rId36" Type="http://schemas.openxmlformats.org/officeDocument/2006/relationships/hyperlink" Target="https://journals.sagepub.com/doi/10.1177/20438869231178844" TargetMode="External"/><Relationship Id="rId49" Type="http://schemas.openxmlformats.org/officeDocument/2006/relationships/hyperlink" Target="https://www.timeshighereducation.com/campus/pedagogic-paradigm-40-bringing-students-educators-and-ai-toge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3268</Words>
  <Characters>19386</Characters>
  <Application>Microsoft Office Word</Application>
  <DocSecurity>0</DocSecurity>
  <Lines>430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 f</cp:lastModifiedBy>
  <cp:revision>3</cp:revision>
  <dcterms:created xsi:type="dcterms:W3CDTF">2023-06-06T13:04:00Z</dcterms:created>
  <dcterms:modified xsi:type="dcterms:W3CDTF">2023-06-06T13:06:00Z</dcterms:modified>
</cp:coreProperties>
</file>